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B4C29" w14:textId="77777777" w:rsidR="00BD372B" w:rsidRPr="00BD372B" w:rsidRDefault="00BD372B" w:rsidP="00BD372B">
      <w:pPr>
        <w:rPr>
          <w:b/>
          <w:bCs/>
        </w:rPr>
      </w:pPr>
      <w:r w:rsidRPr="00BD372B">
        <w:rPr>
          <w:b/>
          <w:bCs/>
        </w:rPr>
        <w:t>BUENOS AIRES Y CATARATAS DE IGUAZU 5N</w:t>
      </w:r>
    </w:p>
    <w:p w14:paraId="1B1A687F" w14:textId="6475B958" w:rsidR="00A279F5" w:rsidRDefault="00BD372B">
      <w:r>
        <w:t xml:space="preserve">DESCRIPCION </w:t>
      </w:r>
    </w:p>
    <w:p w14:paraId="1B739209" w14:textId="77777777" w:rsidR="00BD372B" w:rsidRPr="00BD372B" w:rsidRDefault="00BD372B" w:rsidP="00BD372B">
      <w:pPr>
        <w:pStyle w:val="Prrafodelista"/>
        <w:numPr>
          <w:ilvl w:val="0"/>
          <w:numId w:val="1"/>
        </w:numPr>
      </w:pPr>
      <w:r w:rsidRPr="00BD372B">
        <w:t xml:space="preserve">Disfruta de un tour completo por Argentina, visitando Buenos Aires, Iguazú y sus impresionantes cataratas, con excursiones panorámicas, </w:t>
      </w:r>
      <w:proofErr w:type="gramStart"/>
      <w:r w:rsidRPr="00BD372B">
        <w:t>show</w:t>
      </w:r>
      <w:proofErr w:type="gramEnd"/>
      <w:r w:rsidRPr="00BD372B">
        <w:t xml:space="preserve"> de tango y exploración de la naturaleza.</w:t>
      </w:r>
    </w:p>
    <w:p w14:paraId="26D267E9" w14:textId="77777777" w:rsidR="00BD372B" w:rsidRDefault="00BD372B" w:rsidP="00BD372B"/>
    <w:p w14:paraId="57ADC369" w14:textId="77777777" w:rsidR="00BD372B" w:rsidRDefault="00BD372B" w:rsidP="00BD372B">
      <w:pPr>
        <w:pStyle w:val="NormalWeb"/>
        <w:spacing w:before="0" w:beforeAutospacing="0" w:after="0" w:afterAutospacing="0"/>
        <w:rPr>
          <w:rFonts w:ascii="Prompt" w:hAnsi="Prompt" w:cs="Prompt"/>
          <w:color w:val="6A6A6A"/>
        </w:rPr>
      </w:pPr>
      <w:r>
        <w:rPr>
          <w:rStyle w:val="Fuerte"/>
          <w:rFonts w:ascii="Prompt" w:hAnsi="Prompt" w:cs="Prompt" w:hint="cs"/>
          <w:color w:val="003366"/>
        </w:rPr>
        <w:t>ITINERARIO:</w:t>
      </w:r>
    </w:p>
    <w:p w14:paraId="402E8290"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w:t>
      </w:r>
    </w:p>
    <w:p w14:paraId="5353ABF9"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t>DÍA 1. CIUDAD DE ORIGEN – BUENOS AIRES</w:t>
      </w:r>
    </w:p>
    <w:p w14:paraId="4BF94B3E"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Recepción en el aeropuerto y traslado al hotel seleccionado. Alojamiento.</w:t>
      </w:r>
    </w:p>
    <w:p w14:paraId="35C876EB"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w:t>
      </w:r>
    </w:p>
    <w:p w14:paraId="6686F6B3"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t>DÍA 2. BUENOS AIRES – CITY TOUR</w:t>
      </w:r>
    </w:p>
    <w:p w14:paraId="62B32F5B"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Desayuno. En horas de la mañana salida para realizar el City Tour. Descubriremos la belleza de Buenos Aires conociendo su Centro Cívico; comenzando por el imponente Congreso Nacional y la Plaza de Mayo con la Casa de Gobierno (Casa Rosada), la Catedral Metropolitana y el Cabildo. Transitaremos frente al Teatro Colón, una de las joyas mundiales en lo que a óperas se refiere y orgullo cultural de los porteños. Luego iremos al tradicional barrio de San Telmo cuya mágica atmósfera lo hará retroceder en el tiempo. Nos detendremos en La Boca donde se establecieron los primeros inmigrantes italianos, famosa por su pintoresca y colorida arquitectura.</w:t>
      </w:r>
    </w:p>
    <w:p w14:paraId="0F2C9958"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xml:space="preserve">Continuaremos hacia Palermo, barrio residencial con varios atractivos como el Ecoparque, el Parque 3 de </w:t>
      </w:r>
      <w:proofErr w:type="gramStart"/>
      <w:r>
        <w:rPr>
          <w:rFonts w:ascii="Prompt" w:hAnsi="Prompt" w:cs="Prompt" w:hint="cs"/>
          <w:color w:val="6A6A6A"/>
        </w:rPr>
        <w:t>Febrero</w:t>
      </w:r>
      <w:proofErr w:type="gramEnd"/>
      <w:r>
        <w:rPr>
          <w:rFonts w:ascii="Prompt" w:hAnsi="Prompt" w:cs="Prompt" w:hint="cs"/>
          <w:color w:val="6A6A6A"/>
        </w:rPr>
        <w:t>, el Planetario, etc. Finalmente visitaremos La Recoleta, uno de los barrios más exclusivos de la ciudad, donde veremos el famoso cementerio, boutiques elegantes, excelentes restaurantes y cafés al aire libre. Tarde libre.</w:t>
      </w:r>
    </w:p>
    <w:p w14:paraId="3D036BEF"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xml:space="preserve">Por la noche cena </w:t>
      </w:r>
      <w:proofErr w:type="gramStart"/>
      <w:r>
        <w:rPr>
          <w:rFonts w:ascii="Prompt" w:hAnsi="Prompt" w:cs="Prompt" w:hint="cs"/>
          <w:color w:val="6A6A6A"/>
        </w:rPr>
        <w:t>show</w:t>
      </w:r>
      <w:proofErr w:type="gramEnd"/>
      <w:r>
        <w:rPr>
          <w:rFonts w:ascii="Prompt" w:hAnsi="Prompt" w:cs="Prompt" w:hint="cs"/>
          <w:color w:val="6A6A6A"/>
        </w:rPr>
        <w:t xml:space="preserve"> de tango, con la mejor gastronomía y vinos argentinos (incluye traslados). Alojamiento.</w:t>
      </w:r>
    </w:p>
    <w:p w14:paraId="475074AF"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w:t>
      </w:r>
    </w:p>
    <w:p w14:paraId="749934A3"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t>DÍA 3. BUENOS AIRES – DÍA LIBRE</w:t>
      </w:r>
    </w:p>
    <w:p w14:paraId="348553F7"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Desayuno. Día libre. Sugerimos tomar un tour opcional.</w:t>
      </w:r>
    </w:p>
    <w:p w14:paraId="79F30338" w14:textId="77777777" w:rsidR="00BD372B" w:rsidRDefault="00BD372B" w:rsidP="00BD372B">
      <w:pPr>
        <w:pStyle w:val="NormalWeb"/>
        <w:spacing w:before="0" w:beforeAutospacing="0" w:after="0" w:afterAutospacing="0"/>
        <w:rPr>
          <w:rFonts w:ascii="Prompt" w:hAnsi="Prompt" w:cs="Prompt"/>
          <w:color w:val="6A6A6A"/>
        </w:rPr>
      </w:pPr>
      <w:r>
        <w:rPr>
          <w:rFonts w:ascii="Prompt" w:hAnsi="Prompt" w:cs="Prompt" w:hint="cs"/>
          <w:color w:val="6A6A6A"/>
        </w:rPr>
        <w:t> </w:t>
      </w:r>
    </w:p>
    <w:p w14:paraId="0D11D39C" w14:textId="77777777" w:rsidR="00BD372B" w:rsidRDefault="00BD372B" w:rsidP="00BD372B">
      <w:pPr>
        <w:pStyle w:val="NormalWeb"/>
        <w:spacing w:before="0" w:beforeAutospacing="0" w:after="0" w:afterAutospacing="0"/>
        <w:rPr>
          <w:rFonts w:ascii="Prompt" w:hAnsi="Prompt" w:cs="Prompt" w:hint="cs"/>
          <w:color w:val="6A6A6A"/>
        </w:rPr>
      </w:pPr>
    </w:p>
    <w:p w14:paraId="7ACF6909"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lastRenderedPageBreak/>
        <w:t>DÍA 4. BUENOS AIRES – IGUAZÚ</w:t>
      </w:r>
    </w:p>
    <w:p w14:paraId="01FD7B7B"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Desayuno. Salida al aeropuerto para tomar el vuelo a Iguazú. Recepción en el aeropuerto y traslado al hotel seleccionado. Alojamiento.</w:t>
      </w:r>
    </w:p>
    <w:p w14:paraId="7476BEE0"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w:t>
      </w:r>
    </w:p>
    <w:p w14:paraId="0A858321"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t>DÍA 5. IGUAZÚ – CATARATAS ARGENTINAS</w:t>
      </w:r>
    </w:p>
    <w:p w14:paraId="3F0434D2"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Desayuno. A la hora convenida, saldremos para tomar la excursión a Cataratas Argentinas. Parte de la excursión por el Parque Nacional de Iguazú se realiza con el tren Ecológico de la Selva, viajando entre los distintos circuitos tradicionales que se recorren a pie: Paseo Superior, Paseo Inferior y Garganta del Diablo.</w:t>
      </w:r>
    </w:p>
    <w:p w14:paraId="1F6B4019"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Paseo Inferior: conjunto de pasarelas estratégicamente diseñadas que permiten diversas vistas de las Cataratas y un encuentro íntimo con las cascadas y la selva.</w:t>
      </w:r>
    </w:p>
    <w:p w14:paraId="7086B075"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Paseo Superior: acceso a vistas panorámicas desde el Río Iguazú Superior. Opcionalmente se puede tomar la Gran Aventura.</w:t>
      </w:r>
    </w:p>
    <w:p w14:paraId="7A2C6D3D"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Garganta del Diablo: la caída más imponente, con 150 m de ancho y 80 m de alto, rodeada de vapor generado por el gran caudal de agua. Alojamiento.</w:t>
      </w:r>
    </w:p>
    <w:p w14:paraId="1567BD5E"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w:t>
      </w:r>
    </w:p>
    <w:p w14:paraId="47D86A88"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t>DÍA 6. IGUAZÚ – CATARATAS BRASILEÑAS – CIUDAD DE ORIGEN</w:t>
      </w:r>
    </w:p>
    <w:p w14:paraId="547BC3C3"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Desayuno. Salida en la mañana para la excursión de Cataratas Brasileñas. Recorrido por la tradicional pasarela de 1.200 m desde donde se obtiene una espectacular panorámica de los 275 saltos.</w:t>
      </w:r>
    </w:p>
    <w:p w14:paraId="2B12004F"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Finalizado el recorrido se accede al elevador panorámico para regresar al portal de acceso.</w:t>
      </w:r>
    </w:p>
    <w:p w14:paraId="6CA2A2D3"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Por la tarde traslado al aeropuerto de Iguazú para combinar con su vuelo de regreso (vuelo después de las 6:00 pm).</w:t>
      </w:r>
    </w:p>
    <w:p w14:paraId="364D6779" w14:textId="77777777" w:rsidR="00BD372B" w:rsidRDefault="00BD372B" w:rsidP="00BD372B">
      <w:pPr>
        <w:pStyle w:val="NormalWeb"/>
        <w:spacing w:before="0" w:beforeAutospacing="0" w:after="0" w:afterAutospacing="0"/>
        <w:rPr>
          <w:rFonts w:ascii="Prompt" w:hAnsi="Prompt" w:cs="Prompt" w:hint="cs"/>
          <w:color w:val="6A6A6A"/>
        </w:rPr>
      </w:pPr>
      <w:r>
        <w:rPr>
          <w:rFonts w:ascii="Prompt" w:hAnsi="Prompt" w:cs="Prompt" w:hint="cs"/>
          <w:color w:val="6A6A6A"/>
        </w:rPr>
        <w:t> </w:t>
      </w:r>
    </w:p>
    <w:p w14:paraId="5287594F" w14:textId="77777777" w:rsidR="00BD372B" w:rsidRDefault="00BD372B" w:rsidP="00BD372B">
      <w:pPr>
        <w:pStyle w:val="NormalWeb"/>
        <w:spacing w:before="0" w:beforeAutospacing="0" w:after="0" w:afterAutospacing="0"/>
        <w:rPr>
          <w:rFonts w:ascii="Prompt" w:hAnsi="Prompt" w:cs="Prompt" w:hint="cs"/>
          <w:color w:val="6A6A6A"/>
        </w:rPr>
      </w:pPr>
      <w:r>
        <w:rPr>
          <w:rStyle w:val="Fuerte"/>
          <w:rFonts w:ascii="Prompt" w:hAnsi="Prompt" w:cs="Prompt" w:hint="cs"/>
          <w:color w:val="003366"/>
        </w:rPr>
        <w:t>FIN DE NUESTROS SERVICIOS</w:t>
      </w:r>
    </w:p>
    <w:p w14:paraId="70D9EBD3" w14:textId="77777777" w:rsidR="00BD372B" w:rsidRDefault="00BD372B" w:rsidP="00BD372B"/>
    <w:p w14:paraId="2B362F1E" w14:textId="77777777" w:rsidR="00BD372B" w:rsidRDefault="00BD372B" w:rsidP="00BD372B"/>
    <w:p w14:paraId="4DA9B0DD" w14:textId="77777777" w:rsidR="00BD372B" w:rsidRPr="00BD372B" w:rsidRDefault="00BD372B" w:rsidP="00BD372B">
      <w:pPr>
        <w:spacing w:after="300" w:line="240" w:lineRule="auto"/>
        <w:jc w:val="both"/>
        <w:rPr>
          <w:rFonts w:ascii="Prompt" w:eastAsia="Times New Roman" w:hAnsi="Prompt" w:cs="Prompt"/>
          <w:b/>
          <w:bCs/>
          <w:color w:val="262F74"/>
          <w:kern w:val="0"/>
          <w:lang w:eastAsia="es-CO"/>
          <w14:ligatures w14:val="none"/>
        </w:rPr>
      </w:pPr>
      <w:r w:rsidRPr="00BD372B">
        <w:rPr>
          <w:rFonts w:ascii="Prompt" w:eastAsia="Times New Roman" w:hAnsi="Prompt" w:cs="Prompt"/>
          <w:b/>
          <w:bCs/>
          <w:color w:val="262F74"/>
          <w:kern w:val="0"/>
          <w:lang w:eastAsia="es-CO"/>
          <w14:ligatures w14:val="none"/>
        </w:rPr>
        <w:t>ESTE PLAN INCLUYE:</w:t>
      </w:r>
    </w:p>
    <w:p w14:paraId="01F2F0D2"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Traslado Aeropuerto Ezeiza / Hotel privado sin guía.</w:t>
      </w:r>
    </w:p>
    <w:p w14:paraId="600D564B"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03 noches de alojamiento en Buenos Aires con desayuno.</w:t>
      </w:r>
    </w:p>
    <w:p w14:paraId="7AB46951"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lastRenderedPageBreak/>
        <w:t>Excursión City Tour Premium.</w:t>
      </w:r>
    </w:p>
    <w:p w14:paraId="763932BF"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Traslado Hotel / Aeroparque privado sin guía.</w:t>
      </w:r>
    </w:p>
    <w:p w14:paraId="0B5CC000"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Traslado Aeropuerto Iguazú / Hotel en servicio compartido.</w:t>
      </w:r>
    </w:p>
    <w:p w14:paraId="003E8829"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02 noches de alojamiento en Iguazú con desayuno.</w:t>
      </w:r>
    </w:p>
    <w:p w14:paraId="79FA3D4C"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Excursión Cataratas Argentinas con ingreso incluido en servicio compartido.</w:t>
      </w:r>
    </w:p>
    <w:p w14:paraId="100E737E"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Excursión Cataratas Brasileñas con ingreso incluido en servicio compartido.</w:t>
      </w:r>
    </w:p>
    <w:p w14:paraId="15715369" w14:textId="77777777" w:rsidR="00BD372B" w:rsidRPr="00BD372B" w:rsidRDefault="00BD372B" w:rsidP="00BD372B">
      <w:pPr>
        <w:numPr>
          <w:ilvl w:val="0"/>
          <w:numId w:val="2"/>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Traslado Hotel / Aeropuerto Iguazú.</w:t>
      </w:r>
    </w:p>
    <w:p w14:paraId="7E23B89C" w14:textId="77777777" w:rsidR="00BD372B" w:rsidRDefault="00BD372B" w:rsidP="00BD372B"/>
    <w:p w14:paraId="33DB7F53" w14:textId="77777777" w:rsidR="00BD372B" w:rsidRDefault="00BD372B" w:rsidP="00BD372B"/>
    <w:p w14:paraId="7A851041" w14:textId="77777777" w:rsidR="00BD372B" w:rsidRPr="00BD372B" w:rsidRDefault="00BD372B" w:rsidP="00BD372B">
      <w:pPr>
        <w:spacing w:after="0" w:line="240" w:lineRule="auto"/>
        <w:jc w:val="both"/>
        <w:rPr>
          <w:rFonts w:ascii="Prompt" w:eastAsia="Times New Roman" w:hAnsi="Prompt" w:cs="Prompt"/>
          <w:b/>
          <w:bCs/>
          <w:color w:val="262F74"/>
          <w:kern w:val="0"/>
          <w:lang w:eastAsia="es-CO"/>
          <w14:ligatures w14:val="none"/>
        </w:rPr>
      </w:pPr>
      <w:r w:rsidRPr="00BD372B">
        <w:rPr>
          <w:rFonts w:ascii="Prompt" w:eastAsia="Times New Roman" w:hAnsi="Prompt" w:cs="Prompt"/>
          <w:b/>
          <w:bCs/>
          <w:color w:val="003366"/>
          <w:kern w:val="0"/>
          <w:lang w:eastAsia="es-CO"/>
          <w14:ligatures w14:val="none"/>
        </w:rPr>
        <w:t>ESTE PLAN NO INCLUYE:</w:t>
      </w:r>
    </w:p>
    <w:p w14:paraId="5DCD91C9" w14:textId="77777777" w:rsidR="00BD372B" w:rsidRP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Ningún tiquete aéreo, impuestos de salida de cada país.</w:t>
      </w:r>
    </w:p>
    <w:p w14:paraId="325EB5BF" w14:textId="77777777" w:rsidR="00BD372B" w:rsidRP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Fee bancario sobre la porción terrestre.</w:t>
      </w:r>
    </w:p>
    <w:p w14:paraId="766F1F2C" w14:textId="77777777" w:rsidR="00BD372B" w:rsidRP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Gastos no especificados en el programa.</w:t>
      </w:r>
    </w:p>
    <w:p w14:paraId="200BE36E" w14:textId="77777777" w:rsidR="00BD372B" w:rsidRP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Propinas.</w:t>
      </w:r>
    </w:p>
    <w:p w14:paraId="0320C3F6" w14:textId="77777777" w:rsidR="00BD372B" w:rsidRP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Gastos personales.</w:t>
      </w:r>
    </w:p>
    <w:p w14:paraId="1B0A7568" w14:textId="77777777" w:rsidR="00BD372B" w:rsidRP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Excursiones o actividades no especificadas en el programa.</w:t>
      </w:r>
    </w:p>
    <w:p w14:paraId="7B46E3BB" w14:textId="77777777" w:rsidR="00BD372B" w:rsidRDefault="00BD372B" w:rsidP="00BD372B">
      <w:pPr>
        <w:numPr>
          <w:ilvl w:val="0"/>
          <w:numId w:val="3"/>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Este itinerario termina en Puerto Iguazú (no contempla segundo ingreso a Buenos Aires).</w:t>
      </w:r>
    </w:p>
    <w:p w14:paraId="2E80FA65" w14:textId="77777777" w:rsidR="00BD372B" w:rsidRDefault="00BD372B" w:rsidP="00BD372B">
      <w:pPr>
        <w:spacing w:after="0" w:line="240" w:lineRule="auto"/>
        <w:rPr>
          <w:rFonts w:ascii="Prompt" w:eastAsia="Times New Roman" w:hAnsi="Prompt" w:cs="Prompt"/>
          <w:color w:val="6A6A6A"/>
          <w:kern w:val="0"/>
          <w:lang w:eastAsia="es-CO"/>
          <w14:ligatures w14:val="none"/>
        </w:rPr>
      </w:pPr>
    </w:p>
    <w:p w14:paraId="5A59ADCE" w14:textId="77777777" w:rsidR="00BD372B" w:rsidRDefault="00BD372B" w:rsidP="00BD372B">
      <w:pPr>
        <w:spacing w:after="0" w:line="240" w:lineRule="auto"/>
        <w:rPr>
          <w:rFonts w:ascii="Prompt" w:eastAsia="Times New Roman" w:hAnsi="Prompt" w:cs="Prompt"/>
          <w:color w:val="6A6A6A"/>
          <w:kern w:val="0"/>
          <w:lang w:eastAsia="es-CO"/>
          <w14:ligatures w14:val="none"/>
        </w:rPr>
      </w:pPr>
    </w:p>
    <w:p w14:paraId="28DC715B" w14:textId="77777777" w:rsidR="00BD372B" w:rsidRPr="00BD372B" w:rsidRDefault="00BD372B" w:rsidP="00BD372B">
      <w:p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b/>
          <w:bCs/>
          <w:color w:val="003366"/>
          <w:kern w:val="0"/>
          <w:lang w:eastAsia="es-CO"/>
          <w14:ligatures w14:val="none"/>
        </w:rPr>
        <w:t>NOTAS IMPORTANTES:</w:t>
      </w:r>
    </w:p>
    <w:p w14:paraId="2BF56722" w14:textId="77777777" w:rsidR="00BD372B" w:rsidRPr="00BD372B" w:rsidRDefault="00BD372B" w:rsidP="00BD372B">
      <w:p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 </w:t>
      </w:r>
    </w:p>
    <w:p w14:paraId="00824A3D" w14:textId="77777777" w:rsidR="00BD372B" w:rsidRPr="00BD372B" w:rsidRDefault="00BD372B" w:rsidP="00BD372B">
      <w:pPr>
        <w:numPr>
          <w:ilvl w:val="0"/>
          <w:numId w:val="4"/>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El orden de los itinerarios puede cambiar sin previo aviso</w:t>
      </w:r>
    </w:p>
    <w:p w14:paraId="2166B332" w14:textId="77777777" w:rsidR="00BD372B" w:rsidRPr="00BD372B" w:rsidRDefault="00BD372B" w:rsidP="00BD372B">
      <w:pPr>
        <w:numPr>
          <w:ilvl w:val="0"/>
          <w:numId w:val="4"/>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Los pasajeros deberán presentar el pasaporte en el momento de reservar y alojarse para ser exonerados del IVA</w:t>
      </w:r>
    </w:p>
    <w:p w14:paraId="7BF53F02" w14:textId="77777777" w:rsidR="00BD372B" w:rsidRPr="00BD372B" w:rsidRDefault="00BD372B" w:rsidP="00BD372B">
      <w:pPr>
        <w:numPr>
          <w:ilvl w:val="0"/>
          <w:numId w:val="4"/>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Los traslados aeropuerto – hotel – aeropuerto para la salida y el ingreso de los vuelos internos son liquidados para el Aeroparque, si se requiere cambio al Ezeiza (aeropuerto internacional) se debe solicitar el valor de suplemento</w:t>
      </w:r>
    </w:p>
    <w:p w14:paraId="0A7F1DC3" w14:textId="77777777" w:rsidR="00BD372B" w:rsidRDefault="00BD372B" w:rsidP="00BD372B">
      <w:pPr>
        <w:numPr>
          <w:ilvl w:val="0"/>
          <w:numId w:val="4"/>
        </w:numPr>
        <w:spacing w:after="0" w:line="240" w:lineRule="auto"/>
        <w:rPr>
          <w:rFonts w:ascii="Prompt" w:eastAsia="Times New Roman" w:hAnsi="Prompt" w:cs="Prompt"/>
          <w:color w:val="6A6A6A"/>
          <w:kern w:val="0"/>
          <w:lang w:eastAsia="es-CO"/>
          <w14:ligatures w14:val="none"/>
        </w:rPr>
      </w:pPr>
      <w:r w:rsidRPr="00BD372B">
        <w:rPr>
          <w:rFonts w:ascii="Prompt" w:eastAsia="Times New Roman" w:hAnsi="Prompt" w:cs="Prompt"/>
          <w:color w:val="6A6A6A"/>
          <w:kern w:val="0"/>
          <w:lang w:eastAsia="es-CO"/>
          <w14:ligatures w14:val="none"/>
        </w:rPr>
        <w:t xml:space="preserve">Informamos que a partir del 1º de marzo de 2020 los turistas MAYORES DE 12 AÑOS que visitan la ciudad de Buenos Aires y pernocten en los hoteles de la ciudad deberán efectuar el pago de una tasa en concepto de “Derecho de Uso Urbano”. Esta tasa será </w:t>
      </w:r>
      <w:r w:rsidRPr="00BD372B">
        <w:rPr>
          <w:rFonts w:ascii="Prompt" w:eastAsia="Times New Roman" w:hAnsi="Prompt" w:cs="Prompt"/>
          <w:color w:val="6A6A6A"/>
          <w:kern w:val="0"/>
          <w:lang w:eastAsia="es-CO"/>
          <w14:ligatures w14:val="none"/>
        </w:rPr>
        <w:lastRenderedPageBreak/>
        <w:t>cobrada exclusivamente en forma directa por el hotel a los turistas y los valores POR NOCHE y POR PERSONA se determinan según la categoría del alojamiento.</w:t>
      </w:r>
    </w:p>
    <w:p w14:paraId="013DF56E" w14:textId="77777777" w:rsidR="00BD372B" w:rsidRDefault="00BD372B" w:rsidP="00BD372B">
      <w:pPr>
        <w:spacing w:after="0" w:line="240" w:lineRule="auto"/>
        <w:rPr>
          <w:rFonts w:ascii="Prompt" w:eastAsia="Times New Roman" w:hAnsi="Prompt" w:cs="Prompt"/>
          <w:color w:val="6A6A6A"/>
          <w:kern w:val="0"/>
          <w:lang w:eastAsia="es-CO"/>
          <w14:ligatures w14:val="none"/>
        </w:rPr>
      </w:pPr>
    </w:p>
    <w:p w14:paraId="49890945" w14:textId="77777777" w:rsidR="00BD372B" w:rsidRDefault="00BD372B" w:rsidP="00BD372B">
      <w:pPr>
        <w:spacing w:after="0" w:line="240" w:lineRule="auto"/>
        <w:rPr>
          <w:rFonts w:ascii="Prompt" w:eastAsia="Times New Roman" w:hAnsi="Prompt" w:cs="Prompt"/>
          <w:color w:val="6A6A6A"/>
          <w:kern w:val="0"/>
          <w:lang w:eastAsia="es-CO"/>
          <w14:ligatures w14:val="none"/>
        </w:rPr>
      </w:pPr>
    </w:p>
    <w:p w14:paraId="02BF998B" w14:textId="0AACAB87" w:rsidR="00BD372B" w:rsidRPr="00BD372B" w:rsidRDefault="00BD372B" w:rsidP="00BD372B">
      <w:pPr>
        <w:spacing w:after="0" w:line="240" w:lineRule="auto"/>
        <w:rPr>
          <w:rFonts w:ascii="Prompt" w:eastAsia="Times New Roman" w:hAnsi="Prompt" w:cs="Prompt"/>
          <w:color w:val="6A6A6A"/>
          <w:kern w:val="0"/>
          <w:lang w:eastAsia="es-CO"/>
          <w14:ligatures w14:val="none"/>
        </w:rPr>
      </w:pPr>
      <w:r>
        <w:rPr>
          <w:rFonts w:ascii="Prompt" w:eastAsia="Times New Roman" w:hAnsi="Prompt" w:cs="Prompt"/>
          <w:color w:val="6A6A6A"/>
          <w:kern w:val="0"/>
          <w:lang w:eastAsia="es-CO"/>
          <w14:ligatures w14:val="none"/>
        </w:rPr>
        <w:t>CLAUSULAS DE RESPONSABILIDAD</w:t>
      </w:r>
    </w:p>
    <w:p w14:paraId="32548AAC" w14:textId="77777777" w:rsidR="00BD372B" w:rsidRPr="00BD372B" w:rsidRDefault="00BD372B" w:rsidP="00BD372B">
      <w:pPr>
        <w:spacing w:after="0" w:line="240" w:lineRule="auto"/>
        <w:rPr>
          <w:rFonts w:ascii="Prompt" w:eastAsia="Times New Roman" w:hAnsi="Prompt" w:cs="Prompt"/>
          <w:color w:val="6A6A6A"/>
          <w:kern w:val="0"/>
          <w:lang w:eastAsia="es-CO"/>
          <w14:ligatures w14:val="none"/>
        </w:rPr>
      </w:pPr>
    </w:p>
    <w:p w14:paraId="38FBE1D3" w14:textId="77777777" w:rsidR="00BD372B" w:rsidRDefault="00BD372B" w:rsidP="00BD372B"/>
    <w:sectPr w:rsidR="00BD37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rompt">
    <w:charset w:val="DE"/>
    <w:family w:val="auto"/>
    <w:pitch w:val="variable"/>
    <w:sig w:usb0="21000007" w:usb1="00000001" w:usb2="00000000" w:usb3="00000000" w:csb0="0001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57B7C"/>
    <w:multiLevelType w:val="hybridMultilevel"/>
    <w:tmpl w:val="03460212"/>
    <w:lvl w:ilvl="0" w:tplc="7BB0ABC4">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1BA7A32"/>
    <w:multiLevelType w:val="multilevel"/>
    <w:tmpl w:val="69E60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124525"/>
    <w:multiLevelType w:val="multilevel"/>
    <w:tmpl w:val="DAD8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152F0A"/>
    <w:multiLevelType w:val="multilevel"/>
    <w:tmpl w:val="9670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260734">
    <w:abstractNumId w:val="0"/>
  </w:num>
  <w:num w:numId="2" w16cid:durableId="948851131">
    <w:abstractNumId w:val="3"/>
  </w:num>
  <w:num w:numId="3" w16cid:durableId="1565989233">
    <w:abstractNumId w:val="1"/>
  </w:num>
  <w:num w:numId="4" w16cid:durableId="647636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2B"/>
    <w:rsid w:val="00023AAB"/>
    <w:rsid w:val="00280E2B"/>
    <w:rsid w:val="00405E27"/>
    <w:rsid w:val="00A279F5"/>
    <w:rsid w:val="00BD37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723E1"/>
  <w15:chartTrackingRefBased/>
  <w15:docId w15:val="{F0E8D2C0-1FBD-4AA2-AB0C-45FE491B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3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3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37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37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37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37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37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37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372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372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372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372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372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372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372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372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372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372B"/>
    <w:rPr>
      <w:rFonts w:eastAsiaTheme="majorEastAsia" w:cstheme="majorBidi"/>
      <w:color w:val="272727" w:themeColor="text1" w:themeTint="D8"/>
    </w:rPr>
  </w:style>
  <w:style w:type="paragraph" w:styleId="Ttulo">
    <w:name w:val="Title"/>
    <w:basedOn w:val="Normal"/>
    <w:next w:val="Normal"/>
    <w:link w:val="TtuloCar"/>
    <w:uiPriority w:val="10"/>
    <w:qFormat/>
    <w:rsid w:val="00BD3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37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372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372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372B"/>
    <w:pPr>
      <w:spacing w:before="160"/>
      <w:jc w:val="center"/>
    </w:pPr>
    <w:rPr>
      <w:i/>
      <w:iCs/>
      <w:color w:val="404040" w:themeColor="text1" w:themeTint="BF"/>
    </w:rPr>
  </w:style>
  <w:style w:type="character" w:customStyle="1" w:styleId="CitaCar">
    <w:name w:val="Cita Car"/>
    <w:basedOn w:val="Fuentedeprrafopredeter"/>
    <w:link w:val="Cita"/>
    <w:uiPriority w:val="29"/>
    <w:rsid w:val="00BD372B"/>
    <w:rPr>
      <w:i/>
      <w:iCs/>
      <w:color w:val="404040" w:themeColor="text1" w:themeTint="BF"/>
    </w:rPr>
  </w:style>
  <w:style w:type="paragraph" w:styleId="Prrafodelista">
    <w:name w:val="List Paragraph"/>
    <w:basedOn w:val="Normal"/>
    <w:uiPriority w:val="34"/>
    <w:qFormat/>
    <w:rsid w:val="00BD372B"/>
    <w:pPr>
      <w:ind w:left="720"/>
      <w:contextualSpacing/>
    </w:pPr>
  </w:style>
  <w:style w:type="character" w:styleId="nfasisintenso">
    <w:name w:val="Intense Emphasis"/>
    <w:basedOn w:val="Fuentedeprrafopredeter"/>
    <w:uiPriority w:val="21"/>
    <w:qFormat/>
    <w:rsid w:val="00BD372B"/>
    <w:rPr>
      <w:i/>
      <w:iCs/>
      <w:color w:val="0F4761" w:themeColor="accent1" w:themeShade="BF"/>
    </w:rPr>
  </w:style>
  <w:style w:type="paragraph" w:styleId="Citadestacada">
    <w:name w:val="Intense Quote"/>
    <w:basedOn w:val="Normal"/>
    <w:next w:val="Normal"/>
    <w:link w:val="CitadestacadaCar"/>
    <w:uiPriority w:val="30"/>
    <w:qFormat/>
    <w:rsid w:val="00BD3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372B"/>
    <w:rPr>
      <w:i/>
      <w:iCs/>
      <w:color w:val="0F4761" w:themeColor="accent1" w:themeShade="BF"/>
    </w:rPr>
  </w:style>
  <w:style w:type="character" w:styleId="Referenciaintensa">
    <w:name w:val="Intense Reference"/>
    <w:basedOn w:val="Fuentedeprrafopredeter"/>
    <w:uiPriority w:val="32"/>
    <w:qFormat/>
    <w:rsid w:val="00BD372B"/>
    <w:rPr>
      <w:b/>
      <w:bCs/>
      <w:smallCaps/>
      <w:color w:val="0F4761" w:themeColor="accent1" w:themeShade="BF"/>
      <w:spacing w:val="5"/>
    </w:rPr>
  </w:style>
  <w:style w:type="paragraph" w:styleId="NormalWeb">
    <w:name w:val="Normal (Web)"/>
    <w:basedOn w:val="Normal"/>
    <w:uiPriority w:val="99"/>
    <w:semiHidden/>
    <w:unhideWhenUsed/>
    <w:rsid w:val="00BD372B"/>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character" w:styleId="Fuerte">
    <w:name w:val="Strong"/>
    <w:basedOn w:val="Fuentedeprrafopredeter"/>
    <w:uiPriority w:val="22"/>
    <w:qFormat/>
    <w:rsid w:val="00BD37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726</Words>
  <Characters>3996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1</cp:revision>
  <dcterms:created xsi:type="dcterms:W3CDTF">2026-08-06T14:48:00Z</dcterms:created>
  <dcterms:modified xsi:type="dcterms:W3CDTF">2026-08-06T15:00:00Z</dcterms:modified>
</cp:coreProperties>
</file>