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27AF" w14:textId="5492915D" w:rsidR="00AC63A2" w:rsidRPr="00AC63A2" w:rsidRDefault="00AC63A2" w:rsidP="00AC63A2">
      <w:pPr>
        <w:pStyle w:val="paragraph"/>
        <w:textAlignment w:val="baseline"/>
        <w:rPr>
          <w:rFonts w:ascii="Century Gothic" w:hAnsi="Century Gothic" w:cs="Segoe UI"/>
          <w:b/>
          <w:bCs/>
          <w:color w:val="0070C0"/>
          <w:sz w:val="52"/>
          <w:szCs w:val="52"/>
        </w:rPr>
      </w:pPr>
      <w:r w:rsidRPr="00AC63A2">
        <w:rPr>
          <w:rFonts w:ascii="Century Gothic" w:hAnsi="Century Gothic" w:cs="Segoe UI"/>
          <w:b/>
          <w:bCs/>
          <w:color w:val="0070C0"/>
          <w:sz w:val="52"/>
          <w:szCs w:val="52"/>
        </w:rPr>
        <w:t>EGIPTO, TESOROS DEL NILO Y ESTAMBUL</w:t>
      </w:r>
    </w:p>
    <w:p w14:paraId="3A6CD86E"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sz w:val="32"/>
          <w:szCs w:val="32"/>
          <w:lang w:val="es-ES"/>
        </w:rPr>
        <w:t>ITINERARIO</w:t>
      </w:r>
      <w:r>
        <w:rPr>
          <w:rStyle w:val="eop"/>
          <w:rFonts w:ascii="Century Gothic" w:hAnsi="Century Gothic" w:cs="Segoe UI"/>
          <w:color w:val="0018A8"/>
          <w:sz w:val="32"/>
          <w:szCs w:val="32"/>
          <w:bdr w:val="none" w:sz="0" w:space="0" w:color="auto" w:frame="1"/>
          <w:shd w:val="clear" w:color="auto" w:fill="C6C6C6"/>
        </w:rPr>
        <w:t> </w:t>
      </w:r>
    </w:p>
    <w:p w14:paraId="7CB7B4B2"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18A8"/>
          <w:bdr w:val="none" w:sz="0" w:space="0" w:color="auto" w:frame="1"/>
          <w:shd w:val="clear" w:color="auto" w:fill="C6C6C6"/>
        </w:rPr>
        <w:t> </w:t>
      </w:r>
    </w:p>
    <w:p w14:paraId="2E9C0E78"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DÍA 1. BOGOTÁ - ESTAMBUL (09 DE DICIEMBRE) </w:t>
      </w:r>
      <w:r>
        <w:rPr>
          <w:rStyle w:val="eop"/>
          <w:rFonts w:ascii="Century Gothic" w:hAnsi="Century Gothic" w:cs="Segoe UI"/>
          <w:color w:val="0018A8"/>
          <w:bdr w:val="none" w:sz="0" w:space="0" w:color="auto" w:frame="1"/>
          <w:shd w:val="clear" w:color="auto" w:fill="C6C6C6"/>
        </w:rPr>
        <w:t> </w:t>
      </w:r>
    </w:p>
    <w:p w14:paraId="33E3EA89"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i/>
          <w:iCs/>
          <w:color w:val="0018A8"/>
          <w:lang w:val="es-ES"/>
        </w:rPr>
        <w:t>El viaje comienza cuando decides cruzar el mundo.</w:t>
      </w:r>
      <w:r>
        <w:rPr>
          <w:rStyle w:val="eop"/>
          <w:rFonts w:ascii="Century Gothic" w:hAnsi="Century Gothic" w:cs="Segoe UI"/>
          <w:color w:val="0018A8"/>
          <w:bdr w:val="none" w:sz="0" w:space="0" w:color="auto" w:frame="1"/>
          <w:shd w:val="clear" w:color="auto" w:fill="C6C6C6"/>
        </w:rPr>
        <w:t> </w:t>
      </w:r>
    </w:p>
    <w:p w14:paraId="49A9548C"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242424"/>
          <w:lang w:val="es-ES"/>
        </w:rPr>
        <w:t>Empieza esta aventura abordando el vuelo internacional con destino a </w:t>
      </w:r>
      <w:r>
        <w:rPr>
          <w:rStyle w:val="normaltextrun"/>
          <w:rFonts w:ascii="Century Gothic" w:hAnsi="Century Gothic" w:cs="Segoe UI"/>
          <w:b/>
          <w:bCs/>
          <w:color w:val="242424"/>
          <w:lang w:val="es-ES"/>
        </w:rPr>
        <w:t>Estambul</w:t>
      </w:r>
      <w:r>
        <w:rPr>
          <w:rStyle w:val="normaltextrun"/>
          <w:rFonts w:ascii="Century Gothic" w:hAnsi="Century Gothic" w:cs="Segoe UI"/>
          <w:color w:val="242424"/>
          <w:lang w:val="es-ES"/>
        </w:rPr>
        <w:t>, ciudad de conexión que marca el inicio del cambio de ritmo, los husos horarios y la emoción de estar en camino. Desde aquí, continuamos en vuelo hacia</w:t>
      </w:r>
      <w:r>
        <w:rPr>
          <w:rStyle w:val="normaltextrun"/>
          <w:rFonts w:ascii="Century Gothic" w:hAnsi="Century Gothic" w:cs="Segoe UI"/>
          <w:b/>
          <w:bCs/>
          <w:color w:val="242424"/>
          <w:lang w:val="es-ES"/>
        </w:rPr>
        <w:t> El Cairo</w:t>
      </w:r>
      <w:r>
        <w:rPr>
          <w:rStyle w:val="normaltextrun"/>
          <w:rFonts w:ascii="Century Gothic" w:hAnsi="Century Gothic" w:cs="Segoe UI"/>
          <w:color w:val="242424"/>
          <w:lang w:val="es-ES"/>
        </w:rPr>
        <w:t>, donde la experiencia tomará forma.</w:t>
      </w:r>
      <w:r>
        <w:rPr>
          <w:rStyle w:val="eop"/>
          <w:rFonts w:ascii="Century Gothic" w:hAnsi="Century Gothic" w:cs="Segoe UI"/>
          <w:color w:val="242424"/>
          <w:bdr w:val="none" w:sz="0" w:space="0" w:color="auto" w:frame="1"/>
          <w:shd w:val="clear" w:color="auto" w:fill="C6C6C6"/>
        </w:rPr>
        <w:t> </w:t>
      </w:r>
    </w:p>
    <w:p w14:paraId="001D6358"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18A8"/>
          <w:bdr w:val="none" w:sz="0" w:space="0" w:color="auto" w:frame="1"/>
          <w:shd w:val="clear" w:color="auto" w:fill="C6C6C6"/>
        </w:rPr>
        <w:t> </w:t>
      </w:r>
    </w:p>
    <w:p w14:paraId="0278CA57"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DÍA 2. ESTAMBUL - EL CAIRO (10 DE DICIEMBRE)</w:t>
      </w:r>
      <w:r>
        <w:rPr>
          <w:rStyle w:val="eop"/>
          <w:rFonts w:ascii="Century Gothic" w:hAnsi="Century Gothic" w:cs="Segoe UI"/>
          <w:color w:val="0018A8"/>
          <w:bdr w:val="none" w:sz="0" w:space="0" w:color="auto" w:frame="1"/>
          <w:shd w:val="clear" w:color="auto" w:fill="C6C6C6"/>
        </w:rPr>
        <w:t> </w:t>
      </w:r>
    </w:p>
    <w:p w14:paraId="6EF714E4"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Hoy pisas una ciudad donde la historia se siente en el aire.</w:t>
      </w:r>
      <w:r>
        <w:rPr>
          <w:rStyle w:val="eop"/>
          <w:rFonts w:ascii="Century Gothic" w:hAnsi="Century Gothic" w:cs="Segoe UI"/>
          <w:color w:val="0018A8"/>
          <w:bdr w:val="none" w:sz="0" w:space="0" w:color="auto" w:frame="1"/>
          <w:shd w:val="clear" w:color="auto" w:fill="C6C6C6"/>
        </w:rPr>
        <w:t> </w:t>
      </w:r>
    </w:p>
    <w:p w14:paraId="17E95A44"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Llegada al aeropuerto de </w:t>
      </w:r>
      <w:r>
        <w:rPr>
          <w:rStyle w:val="normaltextrun"/>
          <w:rFonts w:ascii="Century Gothic" w:hAnsi="Century Gothic" w:cs="Segoe UI"/>
          <w:b/>
          <w:bCs/>
          <w:color w:val="000000"/>
          <w:lang w:val="es-ES"/>
        </w:rPr>
        <w:t>El Cairo</w:t>
      </w:r>
      <w:r>
        <w:rPr>
          <w:rStyle w:val="normaltextrun"/>
          <w:rFonts w:ascii="Century Gothic" w:hAnsi="Century Gothic" w:cs="Segoe UI"/>
          <w:color w:val="000000"/>
          <w:lang w:val="es-ES"/>
        </w:rPr>
        <w:t>, asistencia por nuestro representante de habla hispana y traslado al hotel para alojamiento. Tiempo libre para empezar a conectar con esta vibrante capital, ubicada a orillas del </w:t>
      </w:r>
      <w:r>
        <w:rPr>
          <w:rStyle w:val="normaltextrun"/>
          <w:rFonts w:ascii="Century Gothic" w:hAnsi="Century Gothic" w:cs="Segoe UI"/>
          <w:b/>
          <w:bCs/>
          <w:color w:val="000000"/>
          <w:lang w:val="es-ES"/>
        </w:rPr>
        <w:t>río Nilo</w:t>
      </w:r>
      <w:r>
        <w:rPr>
          <w:rStyle w:val="normaltextrun"/>
          <w:rFonts w:ascii="Century Gothic" w:hAnsi="Century Gothic" w:cs="Segoe UI"/>
          <w:color w:val="000000"/>
          <w:lang w:val="es-ES"/>
        </w:rPr>
        <w:t>, donde pasado y presente conviven a cada paso. El Cairo, conocida como la </w:t>
      </w:r>
      <w:r>
        <w:rPr>
          <w:rStyle w:val="normaltextrun"/>
          <w:rFonts w:ascii="Century Gothic" w:hAnsi="Century Gothic" w:cs="Segoe UI"/>
          <w:b/>
          <w:bCs/>
          <w:color w:val="000000"/>
          <w:lang w:val="es-ES"/>
        </w:rPr>
        <w:t>“Madre del Mundo”</w:t>
      </w:r>
      <w:r>
        <w:rPr>
          <w:rStyle w:val="normaltextrun"/>
          <w:rFonts w:ascii="Century Gothic" w:hAnsi="Century Gothic" w:cs="Segoe UI"/>
          <w:color w:val="000000"/>
          <w:lang w:val="es-ES"/>
        </w:rPr>
        <w:t>, te recibe con su energía, su ritmo y una historia que se percibe desde el primer momento.</w:t>
      </w:r>
      <w:r>
        <w:rPr>
          <w:rStyle w:val="eop"/>
          <w:rFonts w:ascii="Century Gothic" w:hAnsi="Century Gothic" w:cs="Segoe UI"/>
          <w:color w:val="000000"/>
          <w:bdr w:val="none" w:sz="0" w:space="0" w:color="auto" w:frame="1"/>
          <w:shd w:val="clear" w:color="auto" w:fill="C6C6C6"/>
        </w:rPr>
        <w:t> </w:t>
      </w:r>
    </w:p>
    <w:p w14:paraId="6E38A875"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0EA394D5"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3. EL CAIRO – ASWAN | CRUCERO POR EL NILO (11 DE DICIEMBRE)</w:t>
      </w:r>
      <w:r>
        <w:rPr>
          <w:rStyle w:val="eop"/>
          <w:rFonts w:ascii="Century Gothic" w:hAnsi="Century Gothic" w:cs="Segoe UI"/>
          <w:color w:val="0018A8"/>
          <w:bdr w:val="none" w:sz="0" w:space="0" w:color="auto" w:frame="1"/>
          <w:shd w:val="clear" w:color="auto" w:fill="C6C6C6"/>
        </w:rPr>
        <w:t> </w:t>
      </w:r>
    </w:p>
    <w:p w14:paraId="34915A77"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Hoy el viaje cambia de ritmo y fluye al compás del Nilo.</w:t>
      </w:r>
      <w:r>
        <w:rPr>
          <w:rStyle w:val="eop"/>
          <w:rFonts w:ascii="Century Gothic" w:hAnsi="Century Gothic" w:cs="Segoe UI"/>
          <w:color w:val="0018A8"/>
          <w:bdr w:val="none" w:sz="0" w:space="0" w:color="auto" w:frame="1"/>
          <w:shd w:val="clear" w:color="auto" w:fill="C6C6C6"/>
        </w:rPr>
        <w:t> </w:t>
      </w:r>
    </w:p>
    <w:p w14:paraId="47484BB7"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Desayuno. A la hora prevista, traslado al aeropuerto de </w:t>
      </w:r>
      <w:r>
        <w:rPr>
          <w:rStyle w:val="normaltextrun"/>
          <w:rFonts w:ascii="Century Gothic" w:hAnsi="Century Gothic" w:cs="Segoe UI"/>
          <w:b/>
          <w:bCs/>
          <w:color w:val="000000"/>
          <w:lang w:val="es-ES"/>
        </w:rPr>
        <w:t>El Cairo</w:t>
      </w:r>
      <w:r>
        <w:rPr>
          <w:rStyle w:val="normaltextrun"/>
          <w:rFonts w:ascii="Century Gothic" w:hAnsi="Century Gothic" w:cs="Segoe UI"/>
          <w:color w:val="000000"/>
          <w:lang w:val="es-ES"/>
        </w:rPr>
        <w:t> para tomar el vuelo con destino a </w:t>
      </w:r>
      <w:r>
        <w:rPr>
          <w:rStyle w:val="normaltextrun"/>
          <w:rFonts w:ascii="Century Gothic" w:hAnsi="Century Gothic" w:cs="Segoe UI"/>
          <w:b/>
          <w:bCs/>
          <w:color w:val="000000"/>
          <w:lang w:val="es-ES"/>
        </w:rPr>
        <w:t>Aswan</w:t>
      </w:r>
      <w:r>
        <w:rPr>
          <w:rStyle w:val="normaltextrun"/>
          <w:rFonts w:ascii="Century Gothic" w:hAnsi="Century Gothic" w:cs="Segoe UI"/>
          <w:color w:val="000000"/>
          <w:lang w:val="es-ES"/>
        </w:rPr>
        <w:t>. A la llegada, visita de la ciudad comenzando por la </w:t>
      </w:r>
      <w:r>
        <w:rPr>
          <w:rStyle w:val="normaltextrun"/>
          <w:rFonts w:ascii="Century Gothic" w:hAnsi="Century Gothic" w:cs="Segoe UI"/>
          <w:b/>
          <w:bCs/>
          <w:color w:val="000000"/>
          <w:lang w:val="es-ES"/>
        </w:rPr>
        <w:t>Cantera del Obelisco Inacabado</w:t>
      </w:r>
      <w:r>
        <w:rPr>
          <w:rStyle w:val="normaltextrun"/>
          <w:rFonts w:ascii="Century Gothic" w:hAnsi="Century Gothic" w:cs="Segoe UI"/>
          <w:color w:val="000000"/>
          <w:lang w:val="es-ES"/>
        </w:rPr>
        <w:t>, una imponente mole de granito de 40 metros y más de mil toneladas que guarda uno de los grandes enigmas de la arqueología egipcia.</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El recorrido continúa con la visita a la </w:t>
      </w:r>
      <w:r>
        <w:rPr>
          <w:rStyle w:val="normaltextrun"/>
          <w:rFonts w:ascii="Century Gothic" w:hAnsi="Century Gothic" w:cs="Segoe UI"/>
          <w:b/>
          <w:bCs/>
          <w:color w:val="000000"/>
          <w:lang w:val="es-ES"/>
        </w:rPr>
        <w:t>Presa de Aswan</w:t>
      </w:r>
      <w:r>
        <w:rPr>
          <w:rStyle w:val="normaltextrun"/>
          <w:rFonts w:ascii="Century Gothic" w:hAnsi="Century Gothic" w:cs="Segoe UI"/>
          <w:color w:val="000000"/>
          <w:lang w:val="es-ES"/>
        </w:rPr>
        <w:t>, una monumental obra de ingeniería que refleja el contraste entre la antigüedad y la modernidad, clave para el control del Nilo, la generación de energía y el origen del </w:t>
      </w:r>
      <w:r>
        <w:rPr>
          <w:rStyle w:val="normaltextrun"/>
          <w:rFonts w:ascii="Century Gothic" w:hAnsi="Century Gothic" w:cs="Segoe UI"/>
          <w:b/>
          <w:bCs/>
          <w:color w:val="000000"/>
          <w:lang w:val="es-ES"/>
        </w:rPr>
        <w:t>lago Nasser</w:t>
      </w:r>
      <w:r>
        <w:rPr>
          <w:rStyle w:val="normaltextrun"/>
          <w:rFonts w:ascii="Century Gothic" w:hAnsi="Century Gothic" w:cs="Segoe UI"/>
          <w:color w:val="000000"/>
          <w:lang w:val="es-ES"/>
        </w:rPr>
        <w:t>, uno de los mayores lagos artificiales del mundo.</w:t>
      </w:r>
      <w:r>
        <w:rPr>
          <w:rStyle w:val="eop"/>
          <w:rFonts w:ascii="Century Gothic" w:hAnsi="Century Gothic" w:cs="Segoe UI"/>
          <w:color w:val="000000"/>
          <w:bdr w:val="none" w:sz="0" w:space="0" w:color="auto" w:frame="1"/>
          <w:shd w:val="clear" w:color="auto" w:fill="C6C6C6"/>
        </w:rPr>
        <w:t> </w:t>
      </w:r>
    </w:p>
    <w:p w14:paraId="3B8D8612"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Traslado al barco, trámite de embarque y acomodación. </w:t>
      </w:r>
      <w:r>
        <w:rPr>
          <w:rStyle w:val="normaltextrun"/>
          <w:rFonts w:ascii="Century Gothic" w:hAnsi="Century Gothic" w:cs="Segoe UI"/>
          <w:b/>
          <w:bCs/>
          <w:color w:val="000000"/>
          <w:lang w:val="es-ES"/>
        </w:rPr>
        <w:t>Almuerzo, cena y noche a bordo</w:t>
      </w:r>
      <w:r>
        <w:rPr>
          <w:rStyle w:val="normaltextrun"/>
          <w:rFonts w:ascii="Century Gothic" w:hAnsi="Century Gothic" w:cs="Segoe UI"/>
          <w:color w:val="000000"/>
          <w:lang w:val="es-ES"/>
        </w:rPr>
        <w:t>, iniciando la experiencia de navegar por el mítico río Nilo.</w:t>
      </w:r>
      <w:r>
        <w:rPr>
          <w:rStyle w:val="eop"/>
          <w:rFonts w:ascii="Century Gothic" w:hAnsi="Century Gothic" w:cs="Segoe UI"/>
          <w:color w:val="000000"/>
          <w:bdr w:val="none" w:sz="0" w:space="0" w:color="auto" w:frame="1"/>
          <w:shd w:val="clear" w:color="auto" w:fill="C6C6C6"/>
        </w:rPr>
        <w:t> </w:t>
      </w:r>
    </w:p>
    <w:p w14:paraId="3F5D2B2B"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lastRenderedPageBreak/>
        <w:t> </w:t>
      </w:r>
    </w:p>
    <w:p w14:paraId="744DE729"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4. ASWAN – KOM OMBO – EDFU | CRUCERO POR EL NILO (12 DE DICIEMBRE)</w:t>
      </w:r>
      <w:r>
        <w:rPr>
          <w:rStyle w:val="scxw168651713"/>
          <w:rFonts w:ascii="Century Gothic" w:hAnsi="Century Gothic" w:cs="Segoe UI"/>
          <w:color w:val="0018A8"/>
        </w:rPr>
        <w:t> </w:t>
      </w:r>
      <w:r>
        <w:rPr>
          <w:rFonts w:ascii="Century Gothic" w:hAnsi="Century Gothic" w:cs="Segoe UI"/>
          <w:color w:val="0018A8"/>
        </w:rPr>
        <w:br/>
      </w:r>
      <w:r>
        <w:rPr>
          <w:rStyle w:val="normaltextrun"/>
          <w:rFonts w:ascii="Century Gothic" w:hAnsi="Century Gothic" w:cs="Segoe UI"/>
          <w:b/>
          <w:bCs/>
          <w:i/>
          <w:iCs/>
          <w:color w:val="0018A8"/>
          <w:lang w:val="es-ES"/>
        </w:rPr>
        <w:t>El Nilo marca el camino y cada parada revela una historia.</w:t>
      </w:r>
      <w:r>
        <w:rPr>
          <w:rStyle w:val="eop"/>
          <w:rFonts w:ascii="Century Gothic" w:hAnsi="Century Gothic" w:cs="Segoe UI"/>
          <w:color w:val="0018A8"/>
          <w:bdr w:val="none" w:sz="0" w:space="0" w:color="auto" w:frame="1"/>
          <w:shd w:val="clear" w:color="auto" w:fill="C6C6C6"/>
        </w:rPr>
        <w:t> </w:t>
      </w:r>
    </w:p>
    <w:p w14:paraId="6BAA083A"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Pensión completa a bordo. Mañana libre para disfrutar del crucero y del paisaje que acompaña la navegación, con </w:t>
      </w:r>
      <w:r>
        <w:rPr>
          <w:rStyle w:val="normaltextrun"/>
          <w:rFonts w:ascii="Century Gothic" w:hAnsi="Century Gothic" w:cs="Segoe UI"/>
          <w:b/>
          <w:bCs/>
          <w:color w:val="000000"/>
          <w:lang w:val="es-ES"/>
        </w:rPr>
        <w:t>posibilidad de realizar excursión </w:t>
      </w:r>
      <w:r>
        <w:rPr>
          <w:rStyle w:val="normaltextrun"/>
          <w:rFonts w:ascii="Century Gothic" w:hAnsi="Century Gothic" w:cs="Segoe UI"/>
          <w:b/>
          <w:bCs/>
          <w:color w:val="000000"/>
          <w:u w:val="single"/>
          <w:lang w:val="es-ES"/>
        </w:rPr>
        <w:t>opcional</w:t>
      </w:r>
      <w:r>
        <w:rPr>
          <w:rStyle w:val="normaltextrun"/>
          <w:rFonts w:ascii="Century Gothic" w:hAnsi="Century Gothic" w:cs="Segoe UI"/>
          <w:b/>
          <w:bCs/>
          <w:color w:val="000000"/>
          <w:lang w:val="es-ES"/>
        </w:rPr>
        <w:t> a Abu Simbel por carretera</w:t>
      </w:r>
      <w:r>
        <w:rPr>
          <w:rStyle w:val="normaltextrun"/>
          <w:rFonts w:ascii="Century Gothic" w:hAnsi="Century Gothic" w:cs="Segoe UI"/>
          <w:color w:val="000000"/>
          <w:lang w:val="es-ES"/>
        </w:rPr>
        <w:t>, uno de los complejos más impresionantes del antiguo Egipto.</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Posteriormente, navegación hacia </w:t>
      </w:r>
      <w:r>
        <w:rPr>
          <w:rStyle w:val="normaltextrun"/>
          <w:rFonts w:ascii="Century Gothic" w:hAnsi="Century Gothic" w:cs="Segoe UI"/>
          <w:b/>
          <w:bCs/>
          <w:color w:val="000000"/>
          <w:lang w:val="es-ES"/>
        </w:rPr>
        <w:t>Kom Ombo</w:t>
      </w:r>
      <w:r>
        <w:rPr>
          <w:rStyle w:val="normaltextrun"/>
          <w:rFonts w:ascii="Century Gothic" w:hAnsi="Century Gothic" w:cs="Segoe UI"/>
          <w:color w:val="000000"/>
          <w:lang w:val="es-ES"/>
        </w:rPr>
        <w:t> para visitar su singular templo, el único dedicado a dos dioses, </w:t>
      </w:r>
      <w:r>
        <w:rPr>
          <w:rStyle w:val="normaltextrun"/>
          <w:rFonts w:ascii="Century Gothic" w:hAnsi="Century Gothic" w:cs="Segoe UI"/>
          <w:b/>
          <w:bCs/>
          <w:color w:val="000000"/>
          <w:lang w:val="es-ES"/>
        </w:rPr>
        <w:t>Sobek</w:t>
      </w:r>
      <w:r>
        <w:rPr>
          <w:rStyle w:val="normaltextrun"/>
          <w:rFonts w:ascii="Century Gothic" w:hAnsi="Century Gothic" w:cs="Segoe UI"/>
          <w:color w:val="000000"/>
          <w:lang w:val="es-ES"/>
        </w:rPr>
        <w:t> y </w:t>
      </w:r>
      <w:r>
        <w:rPr>
          <w:rStyle w:val="normaltextrun"/>
          <w:rFonts w:ascii="Century Gothic" w:hAnsi="Century Gothic" w:cs="Segoe UI"/>
          <w:b/>
          <w:bCs/>
          <w:color w:val="000000"/>
          <w:lang w:val="es-ES"/>
        </w:rPr>
        <w:t>Haroeris</w:t>
      </w:r>
      <w:r>
        <w:rPr>
          <w:rStyle w:val="normaltextrun"/>
          <w:rFonts w:ascii="Century Gothic" w:hAnsi="Century Gothic" w:cs="Segoe UI"/>
          <w:color w:val="000000"/>
          <w:lang w:val="es-ES"/>
        </w:rPr>
        <w:t>, un recinto perfectamente simétrico con dobles accesos, salas y santuarios. A pocos pasos, visita al </w:t>
      </w:r>
      <w:r>
        <w:rPr>
          <w:rStyle w:val="normaltextrun"/>
          <w:rFonts w:ascii="Century Gothic" w:hAnsi="Century Gothic" w:cs="Segoe UI"/>
          <w:b/>
          <w:bCs/>
          <w:color w:val="000000"/>
          <w:lang w:val="es-ES"/>
        </w:rPr>
        <w:t>Museo del Cocodrilo</w:t>
      </w:r>
      <w:r>
        <w:rPr>
          <w:rStyle w:val="normaltextrun"/>
          <w:rFonts w:ascii="Century Gothic" w:hAnsi="Century Gothic" w:cs="Segoe UI"/>
          <w:color w:val="000000"/>
          <w:lang w:val="es-ES"/>
        </w:rPr>
        <w:t>, donde se conservan vestigios del culto al cocodrilo en el Antiguo Egipto.</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Continuación de la navegación hacia </w:t>
      </w:r>
      <w:proofErr w:type="spellStart"/>
      <w:r>
        <w:rPr>
          <w:rStyle w:val="normaltextrun"/>
          <w:rFonts w:ascii="Century Gothic" w:hAnsi="Century Gothic" w:cs="Segoe UI"/>
          <w:b/>
          <w:bCs/>
          <w:color w:val="000000"/>
          <w:lang w:val="es-ES"/>
        </w:rPr>
        <w:t>Edfu</w:t>
      </w:r>
      <w:proofErr w:type="spellEnd"/>
      <w:r>
        <w:rPr>
          <w:rStyle w:val="normaltextrun"/>
          <w:rFonts w:ascii="Century Gothic" w:hAnsi="Century Gothic" w:cs="Segoe UI"/>
          <w:color w:val="000000"/>
          <w:lang w:val="es-ES"/>
        </w:rPr>
        <w:t>. Noche a bordo.</w:t>
      </w:r>
      <w:r>
        <w:rPr>
          <w:rStyle w:val="eop"/>
          <w:rFonts w:ascii="Century Gothic" w:hAnsi="Century Gothic" w:cs="Segoe UI"/>
          <w:color w:val="000000"/>
          <w:bdr w:val="none" w:sz="0" w:space="0" w:color="auto" w:frame="1"/>
          <w:shd w:val="clear" w:color="auto" w:fill="C6C6C6"/>
        </w:rPr>
        <w:t> </w:t>
      </w:r>
    </w:p>
    <w:p w14:paraId="750A8E7B"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3108F6CD"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5. EDFU – ESNA – LUXOR | CRUCERO POR EL NILO (13 DE DICIEMBRE)</w:t>
      </w:r>
      <w:r>
        <w:rPr>
          <w:rStyle w:val="eop"/>
          <w:rFonts w:ascii="Century Gothic" w:hAnsi="Century Gothic" w:cs="Segoe UI"/>
          <w:color w:val="0018A8"/>
          <w:bdr w:val="none" w:sz="0" w:space="0" w:color="auto" w:frame="1"/>
          <w:shd w:val="clear" w:color="auto" w:fill="C6C6C6"/>
        </w:rPr>
        <w:t> </w:t>
      </w:r>
    </w:p>
    <w:p w14:paraId="3FF0E286"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Hoy caminas entre templos que desafían el tiempo.</w:t>
      </w:r>
      <w:r>
        <w:rPr>
          <w:rStyle w:val="eop"/>
          <w:rFonts w:ascii="Century Gothic" w:hAnsi="Century Gothic" w:cs="Segoe UI"/>
          <w:color w:val="0018A8"/>
          <w:bdr w:val="none" w:sz="0" w:space="0" w:color="auto" w:frame="1"/>
          <w:shd w:val="clear" w:color="auto" w:fill="C6C6C6"/>
        </w:rPr>
        <w:t> </w:t>
      </w:r>
    </w:p>
    <w:p w14:paraId="172F1688"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MX"/>
        </w:rPr>
        <w:t>Pensión completa a bordo. Visita al </w:t>
      </w:r>
      <w:r>
        <w:rPr>
          <w:rStyle w:val="normaltextrun"/>
          <w:rFonts w:ascii="Century Gothic" w:hAnsi="Century Gothic" w:cs="Segoe UI"/>
          <w:b/>
          <w:bCs/>
          <w:color w:val="000000"/>
          <w:lang w:val="es-MX"/>
        </w:rPr>
        <w:t xml:space="preserve">Templo de Horus en </w:t>
      </w:r>
      <w:proofErr w:type="spellStart"/>
      <w:r>
        <w:rPr>
          <w:rStyle w:val="normaltextrun"/>
          <w:rFonts w:ascii="Century Gothic" w:hAnsi="Century Gothic" w:cs="Segoe UI"/>
          <w:b/>
          <w:bCs/>
          <w:color w:val="000000"/>
          <w:lang w:val="es-MX"/>
        </w:rPr>
        <w:t>Edfu</w:t>
      </w:r>
      <w:proofErr w:type="spellEnd"/>
      <w:r>
        <w:rPr>
          <w:rStyle w:val="normaltextrun"/>
          <w:rFonts w:ascii="Century Gothic" w:hAnsi="Century Gothic" w:cs="Segoe UI"/>
          <w:color w:val="000000"/>
          <w:lang w:val="es-MX"/>
        </w:rPr>
        <w:t>, dedicado al dios halcón y considerado uno de los templos mejor conservados de la época ptolomeica, donde cada muro y relieve mantiene viva la historia.</w:t>
      </w:r>
      <w:r>
        <w:rPr>
          <w:rStyle w:val="eop"/>
          <w:rFonts w:ascii="Century Gothic" w:hAnsi="Century Gothic" w:cs="Segoe UI"/>
          <w:color w:val="000000"/>
          <w:bdr w:val="none" w:sz="0" w:space="0" w:color="auto" w:frame="1"/>
          <w:shd w:val="clear" w:color="auto" w:fill="C6C6C6"/>
        </w:rPr>
        <w:t> </w:t>
      </w:r>
    </w:p>
    <w:p w14:paraId="04802FCF"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MX"/>
        </w:rPr>
        <w:t>Continuación de la navegación hacia </w:t>
      </w:r>
      <w:r>
        <w:rPr>
          <w:rStyle w:val="normaltextrun"/>
          <w:rFonts w:ascii="Century Gothic" w:hAnsi="Century Gothic" w:cs="Segoe UI"/>
          <w:b/>
          <w:bCs/>
          <w:color w:val="000000"/>
          <w:lang w:val="es-MX"/>
        </w:rPr>
        <w:t>Luxor</w:t>
      </w:r>
      <w:r>
        <w:rPr>
          <w:rStyle w:val="normaltextrun"/>
          <w:rFonts w:ascii="Century Gothic" w:hAnsi="Century Gothic" w:cs="Segoe UI"/>
          <w:color w:val="000000"/>
          <w:lang w:val="es-MX"/>
        </w:rPr>
        <w:t>. Dependiendo de la hora de llegada, visita a los majestuosos </w:t>
      </w:r>
      <w:r>
        <w:rPr>
          <w:rStyle w:val="normaltextrun"/>
          <w:rFonts w:ascii="Century Gothic" w:hAnsi="Century Gothic" w:cs="Segoe UI"/>
          <w:b/>
          <w:bCs/>
          <w:color w:val="000000"/>
          <w:lang w:val="es-MX"/>
        </w:rPr>
        <w:t>templos de Luxor y Karnak</w:t>
      </w:r>
      <w:r>
        <w:rPr>
          <w:rStyle w:val="normaltextrun"/>
          <w:rFonts w:ascii="Century Gothic" w:hAnsi="Century Gothic" w:cs="Segoe UI"/>
          <w:color w:val="000000"/>
          <w:lang w:val="es-MX"/>
        </w:rPr>
        <w:t>, dos de los complejos más grandiosos del Antiguo Egipto, unidos antiguamente por una avenida de más de </w:t>
      </w:r>
      <w:r>
        <w:rPr>
          <w:rStyle w:val="normaltextrun"/>
          <w:rFonts w:ascii="Century Gothic" w:hAnsi="Century Gothic" w:cs="Segoe UI"/>
          <w:b/>
          <w:bCs/>
          <w:color w:val="000000"/>
          <w:lang w:val="es-MX"/>
        </w:rPr>
        <w:t>1.400 esfinges</w:t>
      </w:r>
      <w:r>
        <w:rPr>
          <w:rStyle w:val="normaltextrun"/>
          <w:rFonts w:ascii="Century Gothic" w:hAnsi="Century Gothic" w:cs="Segoe UI"/>
          <w:color w:val="000000"/>
          <w:lang w:val="es-MX"/>
        </w:rPr>
        <w:t> a lo largo de tres kilómetros, de las cuales hoy se conservan alrededor de </w:t>
      </w:r>
      <w:r>
        <w:rPr>
          <w:rStyle w:val="normaltextrun"/>
          <w:rFonts w:ascii="Century Gothic" w:hAnsi="Century Gothic" w:cs="Segoe UI"/>
          <w:b/>
          <w:bCs/>
          <w:color w:val="000000"/>
          <w:lang w:val="es-MX"/>
        </w:rPr>
        <w:t>650</w:t>
      </w:r>
      <w:r>
        <w:rPr>
          <w:rStyle w:val="normaltextrun"/>
          <w:rFonts w:ascii="Century Gothic" w:hAnsi="Century Gothic" w:cs="Segoe UI"/>
          <w:color w:val="000000"/>
          <w:lang w:val="es-MX"/>
        </w:rPr>
        <w:t>. Recorrer estos templos es una experiencia que invita a dimensionar la grandeza de lo divino frente a lo humano.</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MX"/>
        </w:rPr>
        <w:t>Noche a bordo.</w:t>
      </w:r>
      <w:r>
        <w:rPr>
          <w:rStyle w:val="eop"/>
          <w:rFonts w:ascii="Century Gothic" w:hAnsi="Century Gothic" w:cs="Segoe UI"/>
          <w:color w:val="000000"/>
          <w:bdr w:val="none" w:sz="0" w:space="0" w:color="auto" w:frame="1"/>
          <w:shd w:val="clear" w:color="auto" w:fill="C6C6C6"/>
        </w:rPr>
        <w:t> </w:t>
      </w:r>
    </w:p>
    <w:p w14:paraId="44B6C7DB"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331DE41E"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MX"/>
        </w:rPr>
        <w:t>DÍA 6. LUXOR – EL CAIRO (14 DE DICIEMBRE)</w:t>
      </w:r>
      <w:r>
        <w:rPr>
          <w:rStyle w:val="eop"/>
          <w:rFonts w:ascii="Century Gothic" w:hAnsi="Century Gothic" w:cs="Segoe UI"/>
          <w:color w:val="0018A8"/>
          <w:bdr w:val="none" w:sz="0" w:space="0" w:color="auto" w:frame="1"/>
          <w:shd w:val="clear" w:color="auto" w:fill="C6C6C6"/>
        </w:rPr>
        <w:t> </w:t>
      </w:r>
    </w:p>
    <w:p w14:paraId="1CC51849"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MX"/>
        </w:rPr>
        <w:t>Hoy la historia se despide, pero deja huella.</w:t>
      </w:r>
      <w:r>
        <w:rPr>
          <w:rStyle w:val="eop"/>
          <w:rFonts w:ascii="Century Gothic" w:hAnsi="Century Gothic" w:cs="Segoe UI"/>
          <w:color w:val="0018A8"/>
          <w:bdr w:val="none" w:sz="0" w:space="0" w:color="auto" w:frame="1"/>
          <w:shd w:val="clear" w:color="auto" w:fill="C6C6C6"/>
        </w:rPr>
        <w:t> </w:t>
      </w:r>
    </w:p>
    <w:p w14:paraId="504163A3"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MX"/>
        </w:rPr>
        <w:t>Después del desayuno y el desembarque, tendrás la mañana libre para seguir disfrutando de Luxor a tu ritmo. </w:t>
      </w:r>
      <w:r>
        <w:rPr>
          <w:rStyle w:val="normaltextrun"/>
          <w:rFonts w:ascii="Century Gothic" w:hAnsi="Century Gothic" w:cs="Segoe UI"/>
          <w:b/>
          <w:bCs/>
          <w:lang w:val="es-MX"/>
        </w:rPr>
        <w:t>Opcionalmente </w:t>
      </w:r>
      <w:r>
        <w:rPr>
          <w:rStyle w:val="normaltextrun"/>
          <w:rFonts w:ascii="Century Gothic" w:hAnsi="Century Gothic" w:cs="Segoe UI"/>
          <w:lang w:val="es-MX"/>
        </w:rPr>
        <w:t>podrás visitar el impresionante </w:t>
      </w:r>
      <w:r>
        <w:rPr>
          <w:rStyle w:val="normaltextrun"/>
          <w:rFonts w:ascii="Century Gothic" w:hAnsi="Century Gothic" w:cs="Segoe UI"/>
          <w:b/>
          <w:bCs/>
          <w:lang w:val="es-MX"/>
        </w:rPr>
        <w:t>Valle de los Reyes</w:t>
      </w:r>
      <w:r>
        <w:rPr>
          <w:rStyle w:val="normaltextrun"/>
          <w:rFonts w:ascii="Century Gothic" w:hAnsi="Century Gothic" w:cs="Segoe UI"/>
          <w:lang w:val="es-MX"/>
        </w:rPr>
        <w:t>, donde descansan los faraones, el majestuoso templo de la </w:t>
      </w:r>
      <w:r>
        <w:rPr>
          <w:rStyle w:val="normaltextrun"/>
          <w:rFonts w:ascii="Century Gothic" w:hAnsi="Century Gothic" w:cs="Segoe UI"/>
          <w:b/>
          <w:bCs/>
          <w:lang w:val="es-MX"/>
        </w:rPr>
        <w:t>Reina Hatshepsut</w:t>
      </w:r>
      <w:r>
        <w:rPr>
          <w:rStyle w:val="normaltextrun"/>
          <w:rFonts w:ascii="Century Gothic" w:hAnsi="Century Gothic" w:cs="Segoe UI"/>
          <w:lang w:val="es-MX"/>
        </w:rPr>
        <w:t xml:space="preserve"> tallado en la roca y los </w:t>
      </w:r>
      <w:r>
        <w:rPr>
          <w:rStyle w:val="normaltextrun"/>
          <w:rFonts w:ascii="Century Gothic" w:hAnsi="Century Gothic" w:cs="Segoe UI"/>
          <w:lang w:val="es-MX"/>
        </w:rPr>
        <w:lastRenderedPageBreak/>
        <w:t>imponentes </w:t>
      </w:r>
      <w:r>
        <w:rPr>
          <w:rStyle w:val="normaltextrun"/>
          <w:rFonts w:ascii="Century Gothic" w:hAnsi="Century Gothic" w:cs="Segoe UI"/>
          <w:b/>
          <w:bCs/>
          <w:lang w:val="es-MX"/>
        </w:rPr>
        <w:t>Colosos de Memnón</w:t>
      </w:r>
      <w:r>
        <w:rPr>
          <w:rStyle w:val="normaltextrun"/>
          <w:rFonts w:ascii="Century Gothic" w:hAnsi="Century Gothic" w:cs="Segoe UI"/>
          <w:lang w:val="es-MX"/>
        </w:rPr>
        <w:t>, guardianes silenciosos de la historia egipcia.</w:t>
      </w:r>
      <w:r>
        <w:rPr>
          <w:rStyle w:val="eop"/>
          <w:rFonts w:ascii="Century Gothic" w:hAnsi="Century Gothic" w:cs="Segoe UI"/>
          <w:bdr w:val="none" w:sz="0" w:space="0" w:color="auto" w:frame="1"/>
          <w:shd w:val="clear" w:color="auto" w:fill="C6C6C6"/>
        </w:rPr>
        <w:t> </w:t>
      </w:r>
    </w:p>
    <w:p w14:paraId="77984A1D"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lang w:val="es-MX"/>
        </w:rPr>
        <w:t>A la hora prevista, traslado al aeropuerto para tomar el vuelo con destino a El Cairo. A tu llegada, traslado al hotel y alojamiento.</w:t>
      </w:r>
      <w:r>
        <w:rPr>
          <w:rStyle w:val="eop"/>
          <w:rFonts w:ascii="Century Gothic" w:hAnsi="Century Gothic" w:cs="Segoe UI"/>
          <w:bdr w:val="none" w:sz="0" w:space="0" w:color="auto" w:frame="1"/>
          <w:shd w:val="clear" w:color="auto" w:fill="C6C6C6"/>
        </w:rPr>
        <w:t> </w:t>
      </w:r>
    </w:p>
    <w:p w14:paraId="28603BF0"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0EE83457"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MX"/>
        </w:rPr>
        <w:t>DÍA 7. EL CAIRO – PIRÁMIDES, ESFINGE Y TEMPLO DEL VALLE (15 DE DICIEMBRE)</w:t>
      </w:r>
      <w:r>
        <w:rPr>
          <w:rStyle w:val="eop"/>
          <w:rFonts w:ascii="Century Gothic" w:hAnsi="Century Gothic" w:cs="Segoe UI"/>
          <w:color w:val="0018A8"/>
          <w:bdr w:val="none" w:sz="0" w:space="0" w:color="auto" w:frame="1"/>
          <w:shd w:val="clear" w:color="auto" w:fill="C6C6C6"/>
        </w:rPr>
        <w:t> </w:t>
      </w:r>
    </w:p>
    <w:p w14:paraId="7D2CB263"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MX"/>
        </w:rPr>
        <w:t>Hay lugares que no se visitan, se viven.</w:t>
      </w:r>
      <w:r>
        <w:rPr>
          <w:rStyle w:val="eop"/>
          <w:rFonts w:ascii="Century Gothic" w:hAnsi="Century Gothic" w:cs="Segoe UI"/>
          <w:color w:val="0018A8"/>
          <w:bdr w:val="none" w:sz="0" w:space="0" w:color="auto" w:frame="1"/>
          <w:shd w:val="clear" w:color="auto" w:fill="C6C6C6"/>
        </w:rPr>
        <w:t> </w:t>
      </w:r>
    </w:p>
    <w:p w14:paraId="36C4766D"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Desayuno. Por la mañana, salida para conocer el legendario complejo de </w:t>
      </w:r>
      <w:r>
        <w:rPr>
          <w:rStyle w:val="normaltextrun"/>
          <w:rFonts w:ascii="Century Gothic" w:hAnsi="Century Gothic" w:cs="Segoe UI"/>
          <w:b/>
          <w:bCs/>
          <w:color w:val="000000"/>
          <w:lang w:val="es-ES"/>
        </w:rPr>
        <w:t>Giza</w:t>
      </w:r>
      <w:r>
        <w:rPr>
          <w:rStyle w:val="normaltextrun"/>
          <w:rFonts w:ascii="Century Gothic" w:hAnsi="Century Gothic" w:cs="Segoe UI"/>
          <w:color w:val="000000"/>
          <w:lang w:val="es-ES"/>
        </w:rPr>
        <w:t>, donde se elevan las pirámides de </w:t>
      </w:r>
      <w:r>
        <w:rPr>
          <w:rStyle w:val="normaltextrun"/>
          <w:rFonts w:ascii="Century Gothic" w:hAnsi="Century Gothic" w:cs="Segoe UI"/>
          <w:b/>
          <w:bCs/>
          <w:color w:val="000000"/>
          <w:lang w:val="es-ES"/>
        </w:rPr>
        <w:t>Keops</w:t>
      </w:r>
      <w:r>
        <w:rPr>
          <w:rStyle w:val="normaltextrun"/>
          <w:rFonts w:ascii="Century Gothic" w:hAnsi="Century Gothic" w:cs="Segoe UI"/>
          <w:color w:val="000000"/>
          <w:lang w:val="es-ES"/>
        </w:rPr>
        <w:t> — una de las Siete Maravillas del Mundo —, </w:t>
      </w:r>
      <w:r>
        <w:rPr>
          <w:rStyle w:val="normaltextrun"/>
          <w:rFonts w:ascii="Century Gothic" w:hAnsi="Century Gothic" w:cs="Segoe UI"/>
          <w:b/>
          <w:bCs/>
          <w:color w:val="000000"/>
          <w:lang w:val="es-ES"/>
        </w:rPr>
        <w:t>Kefrén</w:t>
      </w:r>
      <w:r>
        <w:rPr>
          <w:rStyle w:val="normaltextrun"/>
          <w:rFonts w:ascii="Century Gothic" w:hAnsi="Century Gothic" w:cs="Segoe UI"/>
          <w:color w:val="000000"/>
          <w:lang w:val="es-ES"/>
        </w:rPr>
        <w:t> y </w:t>
      </w:r>
      <w:proofErr w:type="spellStart"/>
      <w:r>
        <w:rPr>
          <w:rStyle w:val="normaltextrun"/>
          <w:rFonts w:ascii="Century Gothic" w:hAnsi="Century Gothic" w:cs="Segoe UI"/>
          <w:b/>
          <w:bCs/>
          <w:color w:val="000000"/>
          <w:lang w:val="es-ES"/>
        </w:rPr>
        <w:t>Micerinos</w:t>
      </w:r>
      <w:proofErr w:type="spellEnd"/>
      <w:r>
        <w:rPr>
          <w:rStyle w:val="normaltextrun"/>
          <w:rFonts w:ascii="Century Gothic" w:hAnsi="Century Gothic" w:cs="Segoe UI"/>
          <w:color w:val="000000"/>
          <w:lang w:val="es-ES"/>
        </w:rPr>
        <w:t>. El recorrido continúa con la enigmática </w:t>
      </w:r>
      <w:r>
        <w:rPr>
          <w:rStyle w:val="normaltextrun"/>
          <w:rFonts w:ascii="Century Gothic" w:hAnsi="Century Gothic" w:cs="Segoe UI"/>
          <w:b/>
          <w:bCs/>
          <w:color w:val="000000"/>
          <w:lang w:val="es-ES"/>
        </w:rPr>
        <w:t>Esfinge de Kefrén</w:t>
      </w:r>
      <w:r>
        <w:rPr>
          <w:rStyle w:val="normaltextrun"/>
          <w:rFonts w:ascii="Century Gothic" w:hAnsi="Century Gothic" w:cs="Segoe UI"/>
          <w:color w:val="000000"/>
          <w:lang w:val="es-ES"/>
        </w:rPr>
        <w:t> y el </w:t>
      </w:r>
      <w:r>
        <w:rPr>
          <w:rStyle w:val="normaltextrun"/>
          <w:rFonts w:ascii="Century Gothic" w:hAnsi="Century Gothic" w:cs="Segoe UI"/>
          <w:b/>
          <w:bCs/>
          <w:color w:val="000000"/>
          <w:lang w:val="es-ES"/>
        </w:rPr>
        <w:t>Templo del Valle</w:t>
      </w:r>
      <w:r>
        <w:rPr>
          <w:rStyle w:val="normaltextrun"/>
          <w:rFonts w:ascii="Century Gothic" w:hAnsi="Century Gothic" w:cs="Segoe UI"/>
          <w:color w:val="000000"/>
          <w:lang w:val="es-ES"/>
        </w:rPr>
        <w:t>, espacios que invitan a detenerse, observar y sentir el peso de miles de años de historia.</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La experiencia se complementa con la visita a un </w:t>
      </w:r>
      <w:r>
        <w:rPr>
          <w:rStyle w:val="normaltextrun"/>
          <w:rFonts w:ascii="Century Gothic" w:hAnsi="Century Gothic" w:cs="Segoe UI"/>
          <w:b/>
          <w:bCs/>
          <w:color w:val="000000"/>
          <w:lang w:val="es-ES"/>
        </w:rPr>
        <w:t>instituto del papiro</w:t>
      </w:r>
      <w:r>
        <w:rPr>
          <w:rStyle w:val="normaltextrun"/>
          <w:rFonts w:ascii="Century Gothic" w:hAnsi="Century Gothic" w:cs="Segoe UI"/>
          <w:color w:val="000000"/>
          <w:lang w:val="es-ES"/>
        </w:rPr>
        <w:t>, donde descubrirás el proceso artesanal de elaboración de los antiguos papiros.</w:t>
      </w:r>
      <w:r>
        <w:rPr>
          <w:rStyle w:val="eop"/>
          <w:rFonts w:ascii="Century Gothic" w:hAnsi="Century Gothic" w:cs="Segoe UI"/>
          <w:color w:val="000000"/>
          <w:bdr w:val="none" w:sz="0" w:space="0" w:color="auto" w:frame="1"/>
          <w:shd w:val="clear" w:color="auto" w:fill="C6C6C6"/>
        </w:rPr>
        <w:t> </w:t>
      </w:r>
    </w:p>
    <w:p w14:paraId="2A00142F"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Por la tarde, </w:t>
      </w:r>
      <w:r>
        <w:rPr>
          <w:rStyle w:val="normaltextrun"/>
          <w:rFonts w:ascii="Century Gothic" w:hAnsi="Century Gothic" w:cs="Segoe UI"/>
          <w:b/>
          <w:bCs/>
          <w:color w:val="000000"/>
          <w:lang w:val="es-ES"/>
        </w:rPr>
        <w:t>tiempo libre</w:t>
      </w:r>
      <w:r>
        <w:rPr>
          <w:rStyle w:val="normaltextrun"/>
          <w:rFonts w:ascii="Century Gothic" w:hAnsi="Century Gothic" w:cs="Segoe UI"/>
          <w:color w:val="000000"/>
          <w:lang w:val="es-ES"/>
        </w:rPr>
        <w:t>, con posibilidad de realizar </w:t>
      </w:r>
      <w:r>
        <w:rPr>
          <w:rStyle w:val="normaltextrun"/>
          <w:rFonts w:ascii="Century Gothic" w:hAnsi="Century Gothic" w:cs="Segoe UI"/>
          <w:b/>
          <w:bCs/>
          <w:color w:val="000000"/>
          <w:u w:val="single"/>
          <w:lang w:val="es-ES"/>
        </w:rPr>
        <w:t>visita opcional</w:t>
      </w:r>
      <w:r>
        <w:rPr>
          <w:rStyle w:val="normaltextrun"/>
          <w:rFonts w:ascii="Century Gothic" w:hAnsi="Century Gothic" w:cs="Segoe UI"/>
          <w:b/>
          <w:bCs/>
          <w:color w:val="000000"/>
          <w:lang w:val="es-ES"/>
        </w:rPr>
        <w:t> </w:t>
      </w:r>
      <w:r>
        <w:rPr>
          <w:rStyle w:val="normaltextrun"/>
          <w:rFonts w:ascii="Century Gothic" w:hAnsi="Century Gothic" w:cs="Segoe UI"/>
          <w:color w:val="000000"/>
          <w:lang w:val="es-ES"/>
        </w:rPr>
        <w:t>al </w:t>
      </w:r>
      <w:r>
        <w:rPr>
          <w:rStyle w:val="normaltextrun"/>
          <w:rFonts w:ascii="Century Gothic" w:hAnsi="Century Gothic" w:cs="Segoe UI"/>
          <w:b/>
          <w:bCs/>
          <w:color w:val="000000"/>
          <w:lang w:val="es-ES"/>
        </w:rPr>
        <w:t>Nuevo Gran Museo de El Cairo</w:t>
      </w:r>
      <w:r>
        <w:rPr>
          <w:rStyle w:val="normaltextrun"/>
          <w:rFonts w:ascii="Century Gothic" w:hAnsi="Century Gothic" w:cs="Segoe UI"/>
          <w:color w:val="000000"/>
          <w:lang w:val="es-ES"/>
        </w:rPr>
        <w:t>, una experiencia que conecta pasado y presente. Aquí podrás apreciar el </w:t>
      </w:r>
      <w:r>
        <w:rPr>
          <w:rStyle w:val="normaltextrun"/>
          <w:rFonts w:ascii="Century Gothic" w:hAnsi="Century Gothic" w:cs="Segoe UI"/>
          <w:b/>
          <w:bCs/>
          <w:color w:val="000000"/>
          <w:lang w:val="es-ES"/>
        </w:rPr>
        <w:t>Obelisco Suspendido</w:t>
      </w:r>
      <w:r>
        <w:rPr>
          <w:rStyle w:val="normaltextrun"/>
          <w:rFonts w:ascii="Century Gothic" w:hAnsi="Century Gothic" w:cs="Segoe UI"/>
          <w:color w:val="000000"/>
          <w:lang w:val="es-ES"/>
        </w:rPr>
        <w:t>, la colosal estatua del </w:t>
      </w:r>
      <w:r>
        <w:rPr>
          <w:rStyle w:val="normaltextrun"/>
          <w:rFonts w:ascii="Century Gothic" w:hAnsi="Century Gothic" w:cs="Segoe UI"/>
          <w:b/>
          <w:bCs/>
          <w:color w:val="000000"/>
          <w:lang w:val="es-ES"/>
        </w:rPr>
        <w:t>rey Ramsés II</w:t>
      </w:r>
      <w:r>
        <w:rPr>
          <w:rStyle w:val="normaltextrun"/>
          <w:rFonts w:ascii="Century Gothic" w:hAnsi="Century Gothic" w:cs="Segoe UI"/>
          <w:color w:val="000000"/>
          <w:lang w:val="es-ES"/>
        </w:rPr>
        <w:t>, insignias reales, estatuas del </w:t>
      </w:r>
      <w:r>
        <w:rPr>
          <w:rStyle w:val="normaltextrun"/>
          <w:rFonts w:ascii="Century Gothic" w:hAnsi="Century Gothic" w:cs="Segoe UI"/>
          <w:b/>
          <w:bCs/>
          <w:color w:val="000000"/>
          <w:lang w:val="es-ES"/>
        </w:rPr>
        <w:t>rey Senusret I</w:t>
      </w:r>
      <w:r>
        <w:rPr>
          <w:rStyle w:val="normaltextrun"/>
          <w:rFonts w:ascii="Century Gothic" w:hAnsi="Century Gothic" w:cs="Segoe UI"/>
          <w:color w:val="000000"/>
          <w:lang w:val="es-ES"/>
        </w:rPr>
        <w:t>, la imponente gran escalera y piezas como la </w:t>
      </w:r>
      <w:r>
        <w:rPr>
          <w:rStyle w:val="normaltextrun"/>
          <w:rFonts w:ascii="Century Gothic" w:hAnsi="Century Gothic" w:cs="Segoe UI"/>
          <w:b/>
          <w:bCs/>
          <w:color w:val="000000"/>
          <w:lang w:val="es-ES"/>
        </w:rPr>
        <w:t>columna de la victoria del rey Merenptah</w:t>
      </w:r>
      <w:r>
        <w:rPr>
          <w:rStyle w:val="normaltextrun"/>
          <w:rFonts w:ascii="Century Gothic" w:hAnsi="Century Gothic" w:cs="Segoe UI"/>
          <w:color w:val="000000"/>
          <w:lang w:val="es-ES"/>
        </w:rPr>
        <w:t> y las estatuas del dios </w:t>
      </w:r>
      <w:proofErr w:type="spellStart"/>
      <w:r>
        <w:rPr>
          <w:rStyle w:val="normaltextrun"/>
          <w:rFonts w:ascii="Century Gothic" w:hAnsi="Century Gothic" w:cs="Segoe UI"/>
          <w:b/>
          <w:bCs/>
          <w:color w:val="000000"/>
          <w:lang w:val="es-ES"/>
        </w:rPr>
        <w:t>Hapy</w:t>
      </w:r>
      <w:proofErr w:type="spellEnd"/>
      <w:r>
        <w:rPr>
          <w:rStyle w:val="normaltextrun"/>
          <w:rFonts w:ascii="Century Gothic" w:hAnsi="Century Gothic" w:cs="Segoe UI"/>
          <w:color w:val="000000"/>
          <w:lang w:val="es-ES"/>
        </w:rPr>
        <w:t>. Además, por primera vez, se exhibe la </w:t>
      </w:r>
      <w:r>
        <w:rPr>
          <w:rStyle w:val="normaltextrun"/>
          <w:rFonts w:ascii="Century Gothic" w:hAnsi="Century Gothic" w:cs="Segoe UI"/>
          <w:b/>
          <w:bCs/>
          <w:color w:val="000000"/>
          <w:lang w:val="es-ES"/>
        </w:rPr>
        <w:t>colección completa de Tutankamón</w:t>
      </w:r>
      <w:r>
        <w:rPr>
          <w:rStyle w:val="normaltextrun"/>
          <w:rFonts w:ascii="Century Gothic" w:hAnsi="Century Gothic" w:cs="Segoe UI"/>
          <w:color w:val="000000"/>
          <w:lang w:val="es-ES"/>
        </w:rPr>
        <w:t> reunida en un solo espacio, un hito único en la historia de la arqueología.</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Regreso al hotel y alojamiento.</w:t>
      </w:r>
      <w:r>
        <w:rPr>
          <w:rStyle w:val="eop"/>
          <w:rFonts w:ascii="Century Gothic" w:hAnsi="Century Gothic" w:cs="Segoe UI"/>
          <w:color w:val="000000"/>
          <w:bdr w:val="none" w:sz="0" w:space="0" w:color="auto" w:frame="1"/>
          <w:shd w:val="clear" w:color="auto" w:fill="C6C6C6"/>
        </w:rPr>
        <w:t> </w:t>
      </w:r>
    </w:p>
    <w:p w14:paraId="601307B8"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551C03F8"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ES"/>
        </w:rPr>
        <w:t>DÍA 8. EL CAIRO – DÍA LIBRE (16 DE DICIEMBRE)</w:t>
      </w:r>
      <w:r>
        <w:rPr>
          <w:rStyle w:val="eop"/>
          <w:rFonts w:ascii="Century Gothic" w:hAnsi="Century Gothic" w:cs="Segoe UI"/>
          <w:color w:val="0018A8"/>
          <w:bdr w:val="none" w:sz="0" w:space="0" w:color="auto" w:frame="1"/>
          <w:shd w:val="clear" w:color="auto" w:fill="C6C6C6"/>
        </w:rPr>
        <w:t> </w:t>
      </w:r>
    </w:p>
    <w:p w14:paraId="2ED1310A" w14:textId="77777777" w:rsidR="00AC63A2" w:rsidRDefault="00AC63A2" w:rsidP="00AC63A2">
      <w:pPr>
        <w:pStyle w:val="paragraph"/>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ES"/>
        </w:rPr>
        <w:t>Hoy eliges cómo descubrir la ciudad. </w:t>
      </w:r>
      <w:r>
        <w:rPr>
          <w:rStyle w:val="eop"/>
          <w:rFonts w:ascii="Century Gothic" w:hAnsi="Century Gothic" w:cs="Segoe UI"/>
          <w:color w:val="0018A8"/>
          <w:bdr w:val="none" w:sz="0" w:space="0" w:color="auto" w:frame="1"/>
          <w:shd w:val="clear" w:color="auto" w:fill="C6C6C6"/>
        </w:rPr>
        <w:t> </w:t>
      </w:r>
    </w:p>
    <w:p w14:paraId="2A530E59"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ES"/>
        </w:rPr>
        <w:t>Desayuno. Día libre para recorrer </w:t>
      </w:r>
      <w:r>
        <w:rPr>
          <w:rStyle w:val="normaltextrun"/>
          <w:rFonts w:ascii="Century Gothic" w:hAnsi="Century Gothic" w:cs="Segoe UI"/>
          <w:b/>
          <w:bCs/>
          <w:color w:val="000000"/>
          <w:lang w:val="es-ES"/>
        </w:rPr>
        <w:t>El Cairo</w:t>
      </w:r>
      <w:r>
        <w:rPr>
          <w:rStyle w:val="normaltextrun"/>
          <w:rFonts w:ascii="Century Gothic" w:hAnsi="Century Gothic" w:cs="Segoe UI"/>
          <w:color w:val="000000"/>
          <w:lang w:val="es-ES"/>
        </w:rPr>
        <w:t> a tu propio ritmo, descansar o simplemente dejarte llevar por el ambiente de la ciudad. Existe la </w:t>
      </w:r>
      <w:r>
        <w:rPr>
          <w:rStyle w:val="normaltextrun"/>
          <w:rFonts w:ascii="Century Gothic" w:hAnsi="Century Gothic" w:cs="Segoe UI"/>
          <w:b/>
          <w:bCs/>
          <w:color w:val="000000"/>
          <w:lang w:val="es-ES"/>
        </w:rPr>
        <w:t>posibilidad de realizar una </w:t>
      </w:r>
      <w:r>
        <w:rPr>
          <w:rStyle w:val="normaltextrun"/>
          <w:rFonts w:ascii="Century Gothic" w:hAnsi="Century Gothic" w:cs="Segoe UI"/>
          <w:b/>
          <w:bCs/>
          <w:color w:val="000000"/>
          <w:u w:val="single"/>
          <w:lang w:val="es-ES"/>
        </w:rPr>
        <w:t>visita opcional</w:t>
      </w:r>
      <w:r>
        <w:rPr>
          <w:rStyle w:val="normaltextrun"/>
          <w:rFonts w:ascii="Century Gothic" w:hAnsi="Century Gothic" w:cs="Segoe UI"/>
          <w:color w:val="000000"/>
          <w:lang w:val="es-ES"/>
        </w:rPr>
        <w:t> que incluye el </w:t>
      </w:r>
      <w:r>
        <w:rPr>
          <w:rStyle w:val="normaltextrun"/>
          <w:rFonts w:ascii="Century Gothic" w:hAnsi="Century Gothic" w:cs="Segoe UI"/>
          <w:b/>
          <w:bCs/>
          <w:color w:val="000000"/>
          <w:lang w:val="es-ES"/>
        </w:rPr>
        <w:t>Museo Egipcio</w:t>
      </w:r>
      <w:r>
        <w:rPr>
          <w:rStyle w:val="normaltextrun"/>
          <w:rFonts w:ascii="Century Gothic" w:hAnsi="Century Gothic" w:cs="Segoe UI"/>
          <w:color w:val="000000"/>
          <w:lang w:val="es-ES"/>
        </w:rPr>
        <w:t>, la </w:t>
      </w:r>
      <w:r>
        <w:rPr>
          <w:rStyle w:val="normaltextrun"/>
          <w:rFonts w:ascii="Century Gothic" w:hAnsi="Century Gothic" w:cs="Segoe UI"/>
          <w:b/>
          <w:bCs/>
          <w:color w:val="000000"/>
          <w:lang w:val="es-ES"/>
        </w:rPr>
        <w:t>Ciudadela de Saladino</w:t>
      </w:r>
      <w:r>
        <w:rPr>
          <w:rStyle w:val="normaltextrun"/>
          <w:rFonts w:ascii="Century Gothic" w:hAnsi="Century Gothic" w:cs="Segoe UI"/>
          <w:color w:val="000000"/>
          <w:lang w:val="es-ES"/>
        </w:rPr>
        <w:t>, el histórico </w:t>
      </w:r>
      <w:r>
        <w:rPr>
          <w:rStyle w:val="normaltextrun"/>
          <w:rFonts w:ascii="Century Gothic" w:hAnsi="Century Gothic" w:cs="Segoe UI"/>
          <w:b/>
          <w:bCs/>
          <w:color w:val="000000"/>
          <w:lang w:val="es-ES"/>
        </w:rPr>
        <w:t>barrio copto</w:t>
      </w:r>
      <w:r>
        <w:rPr>
          <w:rStyle w:val="normaltextrun"/>
          <w:rFonts w:ascii="Century Gothic" w:hAnsi="Century Gothic" w:cs="Segoe UI"/>
          <w:color w:val="000000"/>
          <w:lang w:val="es-ES"/>
        </w:rPr>
        <w:t> y el vibrante mercado de </w:t>
      </w:r>
      <w:r>
        <w:rPr>
          <w:rStyle w:val="normaltextrun"/>
          <w:rFonts w:ascii="Century Gothic" w:hAnsi="Century Gothic" w:cs="Segoe UI"/>
          <w:b/>
          <w:bCs/>
          <w:color w:val="000000"/>
          <w:lang w:val="es-ES"/>
        </w:rPr>
        <w:t>Khan el Khalili</w:t>
      </w:r>
      <w:r>
        <w:rPr>
          <w:rStyle w:val="normaltextrun"/>
          <w:rFonts w:ascii="Century Gothic" w:hAnsi="Century Gothic" w:cs="Segoe UI"/>
          <w:color w:val="000000"/>
          <w:lang w:val="es-ES"/>
        </w:rPr>
        <w:t>, donde los colores, aromas y sonidos revelan el pulso cotidiano de la capital egipcia.</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lang w:val="es-ES"/>
        </w:rPr>
        <w:t>Alojamiento.</w:t>
      </w:r>
      <w:r>
        <w:rPr>
          <w:rStyle w:val="eop"/>
          <w:rFonts w:ascii="Century Gothic" w:hAnsi="Century Gothic" w:cs="Segoe UI"/>
          <w:color w:val="000000"/>
          <w:bdr w:val="none" w:sz="0" w:space="0" w:color="auto" w:frame="1"/>
          <w:shd w:val="clear" w:color="auto" w:fill="C6C6C6"/>
        </w:rPr>
        <w:t> </w:t>
      </w:r>
    </w:p>
    <w:p w14:paraId="4F5A2B45"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513AE615"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MX"/>
        </w:rPr>
        <w:t>DÍA 9. EL CAIRO - ESTAMBUL (17 DE DICIEMBRE)</w:t>
      </w:r>
      <w:r>
        <w:rPr>
          <w:rStyle w:val="eop"/>
          <w:rFonts w:ascii="Century Gothic" w:hAnsi="Century Gothic" w:cs="Segoe UI"/>
          <w:color w:val="0018A8"/>
          <w:bdr w:val="none" w:sz="0" w:space="0" w:color="auto" w:frame="1"/>
          <w:shd w:val="clear" w:color="auto" w:fill="C6C6C6"/>
        </w:rPr>
        <w:t> </w:t>
      </w:r>
    </w:p>
    <w:p w14:paraId="5B99A2AC"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lang w:val="es-MX"/>
        </w:rPr>
        <w:t>El viaje continúa, pero la experiencia toma otro color.</w:t>
      </w:r>
      <w:r>
        <w:rPr>
          <w:rStyle w:val="eop"/>
          <w:rFonts w:ascii="Century Gothic" w:hAnsi="Century Gothic" w:cs="Segoe UI"/>
          <w:color w:val="0018A8"/>
          <w:bdr w:val="none" w:sz="0" w:space="0" w:color="auto" w:frame="1"/>
          <w:shd w:val="clear" w:color="auto" w:fill="C6C6C6"/>
        </w:rPr>
        <w:t> </w:t>
      </w:r>
    </w:p>
    <w:p w14:paraId="300281AB"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MX"/>
        </w:rPr>
        <w:lastRenderedPageBreak/>
        <w:t>Desayuno, tiempo libre hasta la hora del traslado al aeropuerto de El Cairo para embarcar su vuelo con destino a la fascinante </w:t>
      </w:r>
      <w:r>
        <w:rPr>
          <w:rStyle w:val="normaltextrun"/>
          <w:rFonts w:ascii="Century Gothic" w:hAnsi="Century Gothic" w:cs="Segoe UI"/>
          <w:b/>
          <w:bCs/>
          <w:color w:val="000000"/>
          <w:lang w:val="es-MX"/>
        </w:rPr>
        <w:t>Estambul</w:t>
      </w:r>
      <w:r>
        <w:rPr>
          <w:rStyle w:val="normaltextrun"/>
          <w:rFonts w:ascii="Century Gothic" w:hAnsi="Century Gothic" w:cs="Segoe UI"/>
          <w:color w:val="000000"/>
          <w:lang w:val="es-MX"/>
        </w:rPr>
        <w:t>, ciudad esplendida, a la llegada traslado al hotel, tiempo libre para explorar a tu ritmo, Alojamiento.</w:t>
      </w:r>
      <w:r>
        <w:rPr>
          <w:rStyle w:val="eop"/>
          <w:rFonts w:ascii="Century Gothic" w:hAnsi="Century Gothic" w:cs="Segoe UI"/>
          <w:color w:val="000000"/>
          <w:bdr w:val="none" w:sz="0" w:space="0" w:color="auto" w:frame="1"/>
          <w:shd w:val="clear" w:color="auto" w:fill="C6C6C6"/>
        </w:rPr>
        <w:t> </w:t>
      </w:r>
    </w:p>
    <w:p w14:paraId="6B354726"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75F76853"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lang w:val="es-MX"/>
        </w:rPr>
        <w:t>DÍA 10. ESTAMBUL - DÍA LIBRE (18 DE OCTUBRE)</w:t>
      </w:r>
      <w:r>
        <w:rPr>
          <w:rStyle w:val="eop"/>
          <w:rFonts w:ascii="Century Gothic" w:hAnsi="Century Gothic" w:cs="Segoe UI"/>
          <w:color w:val="0018A8"/>
          <w:bdr w:val="none" w:sz="0" w:space="0" w:color="auto" w:frame="1"/>
          <w:shd w:val="clear" w:color="auto" w:fill="C6C6C6"/>
        </w:rPr>
        <w:t> </w:t>
      </w:r>
    </w:p>
    <w:p w14:paraId="2F6A2B2B"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rPr>
        <w:t>Hoy el viaje se vive a tu ritmo, siguiendo tu propia curiosidad.</w:t>
      </w:r>
      <w:r>
        <w:rPr>
          <w:rStyle w:val="eop"/>
          <w:rFonts w:ascii="Century Gothic" w:hAnsi="Century Gothic" w:cs="Segoe UI"/>
          <w:color w:val="0018A8"/>
          <w:bdr w:val="none" w:sz="0" w:space="0" w:color="auto" w:frame="1"/>
          <w:shd w:val="clear" w:color="auto" w:fill="C6C6C6"/>
        </w:rPr>
        <w:t> </w:t>
      </w:r>
    </w:p>
    <w:p w14:paraId="1706E392"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rPr>
        <w:t>Desayuno y día libre para descubrir Estambul a tu manera, dejarte llevar por sus calles, aromas y contrastes.</w:t>
      </w:r>
      <w:r>
        <w:rPr>
          <w:rStyle w:val="scxw168651713"/>
          <w:rFonts w:ascii="Century Gothic" w:hAnsi="Century Gothic" w:cs="Segoe UI"/>
          <w:color w:val="000000"/>
        </w:rPr>
        <w:t> </w:t>
      </w:r>
      <w:r>
        <w:rPr>
          <w:rFonts w:ascii="Century Gothic" w:hAnsi="Century Gothic" w:cs="Segoe UI"/>
          <w:color w:val="000000"/>
        </w:rPr>
        <w:br/>
      </w:r>
      <w:r>
        <w:rPr>
          <w:rStyle w:val="normaltextrun"/>
          <w:rFonts w:ascii="Century Gothic" w:hAnsi="Century Gothic" w:cs="Segoe UI"/>
          <w:color w:val="000000"/>
        </w:rPr>
        <w:t>Para quienes prefieran una experiencia más estructurada, se ofrece</w:t>
      </w:r>
      <w:r>
        <w:rPr>
          <w:rStyle w:val="normaltextrun"/>
          <w:rFonts w:ascii="Century Gothic" w:hAnsi="Century Gothic" w:cs="Segoe UI"/>
          <w:color w:val="000000"/>
          <w:u w:val="single"/>
        </w:rPr>
        <w:t> </w:t>
      </w:r>
      <w:r>
        <w:rPr>
          <w:rStyle w:val="normaltextrun"/>
          <w:rFonts w:ascii="Century Gothic" w:hAnsi="Century Gothic" w:cs="Segoe UI"/>
          <w:b/>
          <w:bCs/>
          <w:color w:val="000000"/>
          <w:u w:val="single"/>
        </w:rPr>
        <w:t>tour opciona</w:t>
      </w:r>
      <w:r>
        <w:rPr>
          <w:rStyle w:val="normaltextrun"/>
          <w:rFonts w:ascii="Century Gothic" w:hAnsi="Century Gothic" w:cs="Segoe UI"/>
          <w:b/>
          <w:bCs/>
          <w:color w:val="000000"/>
        </w:rPr>
        <w:t>l</w:t>
      </w:r>
      <w:r>
        <w:rPr>
          <w:rStyle w:val="normaltextrun"/>
          <w:rFonts w:ascii="Century Gothic" w:hAnsi="Century Gothic" w:cs="Segoe UI"/>
          <w:color w:val="000000"/>
        </w:rPr>
        <w:t> con guía experto, ideal para recorrer los lugares más emblemáticos de la ciudad con mayor contexto y comodidad. Al final del día, regreso al hotel para un merecido descanso</w:t>
      </w:r>
      <w:r>
        <w:rPr>
          <w:rStyle w:val="normaltextrun"/>
          <w:rFonts w:ascii="Century Gothic" w:hAnsi="Century Gothic" w:cs="Segoe UI"/>
          <w:b/>
          <w:bCs/>
          <w:color w:val="000000"/>
        </w:rPr>
        <w:t> (Solo aplica si tomas el tour opcional)</w:t>
      </w:r>
      <w:r>
        <w:rPr>
          <w:rStyle w:val="normaltextrun"/>
          <w:rFonts w:ascii="Century Gothic" w:hAnsi="Century Gothic" w:cs="Segoe UI"/>
          <w:color w:val="000000"/>
        </w:rPr>
        <w:t>.</w:t>
      </w:r>
      <w:r>
        <w:rPr>
          <w:rStyle w:val="eop"/>
          <w:rFonts w:ascii="Century Gothic" w:hAnsi="Century Gothic" w:cs="Segoe UI"/>
          <w:color w:val="000000"/>
          <w:bdr w:val="none" w:sz="0" w:space="0" w:color="auto" w:frame="1"/>
          <w:shd w:val="clear" w:color="auto" w:fill="C6C6C6"/>
        </w:rPr>
        <w:t> </w:t>
      </w:r>
    </w:p>
    <w:p w14:paraId="7E550E6F"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2017B395"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rPr>
        <w:t>Opcional 1. Tesoros de Estambul:</w:t>
      </w:r>
      <w:r>
        <w:rPr>
          <w:rStyle w:val="normaltextrun"/>
          <w:rFonts w:ascii="Century Gothic" w:hAnsi="Century Gothic" w:cs="Segoe UI"/>
          <w:color w:val="000000"/>
        </w:rPr>
        <w:t xml:space="preserve"> Este tour es una inmersión profunda en el corazón histórico de Estambul, que te permitirá descubrir los tesoros que una vez adornaron la antigua Constantinopla, desde la majestuosa </w:t>
      </w:r>
      <w:proofErr w:type="spellStart"/>
      <w:r>
        <w:rPr>
          <w:rStyle w:val="normaltextrun"/>
          <w:rFonts w:ascii="Century Gothic" w:hAnsi="Century Gothic" w:cs="Segoe UI"/>
          <w:color w:val="000000"/>
        </w:rPr>
        <w:t>Hagia</w:t>
      </w:r>
      <w:proofErr w:type="spellEnd"/>
      <w:r>
        <w:rPr>
          <w:rStyle w:val="normaltextrun"/>
          <w:rFonts w:ascii="Century Gothic" w:hAnsi="Century Gothic" w:cs="Segoe UI"/>
          <w:color w:val="000000"/>
        </w:rPr>
        <w:t xml:space="preserve"> </w:t>
      </w:r>
      <w:proofErr w:type="spellStart"/>
      <w:r>
        <w:rPr>
          <w:rStyle w:val="normaltextrun"/>
          <w:rFonts w:ascii="Century Gothic" w:hAnsi="Century Gothic" w:cs="Segoe UI"/>
          <w:color w:val="000000"/>
        </w:rPr>
        <w:t>Sophia</w:t>
      </w:r>
      <w:proofErr w:type="spellEnd"/>
      <w:r>
        <w:rPr>
          <w:rStyle w:val="normaltextrun"/>
          <w:rFonts w:ascii="Century Gothic" w:hAnsi="Century Gothic" w:cs="Segoe UI"/>
          <w:color w:val="000000"/>
        </w:rPr>
        <w:t xml:space="preserve">, la Mezquita Azul, hasta el imponente Palacio de </w:t>
      </w:r>
      <w:proofErr w:type="spellStart"/>
      <w:r>
        <w:rPr>
          <w:rStyle w:val="normaltextrun"/>
          <w:rFonts w:ascii="Century Gothic" w:hAnsi="Century Gothic" w:cs="Segoe UI"/>
          <w:color w:val="000000"/>
        </w:rPr>
        <w:t>Topkapi</w:t>
      </w:r>
      <w:proofErr w:type="spellEnd"/>
      <w:r>
        <w:rPr>
          <w:rStyle w:val="normaltextrun"/>
          <w:rFonts w:ascii="Century Gothic" w:hAnsi="Century Gothic" w:cs="Segoe UI"/>
          <w:color w:val="000000"/>
        </w:rPr>
        <w:t>; además, de otros lugares históricos de gran valor. Disfruta de un almuerzo que ofrece una muestra de la gastronomía local. Ver tabla de opcionales al final de este documento </w:t>
      </w:r>
      <w:r>
        <w:rPr>
          <w:rStyle w:val="eop"/>
          <w:rFonts w:ascii="Century Gothic" w:hAnsi="Century Gothic" w:cs="Segoe UI"/>
          <w:color w:val="000000"/>
          <w:bdr w:val="none" w:sz="0" w:space="0" w:color="auto" w:frame="1"/>
          <w:shd w:val="clear" w:color="auto" w:fill="C6C6C6"/>
        </w:rPr>
        <w:t> </w:t>
      </w:r>
    </w:p>
    <w:p w14:paraId="48512D53"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rPr>
        <w:t>Opcional 2. Cuerno de Oro:</w:t>
      </w:r>
      <w:r>
        <w:rPr>
          <w:rStyle w:val="normaltextrun"/>
          <w:rFonts w:ascii="Century Gothic" w:hAnsi="Century Gothic" w:cs="Segoe UI"/>
          <w:color w:val="000000"/>
        </w:rPr>
        <w:t> Comenzamos nuestra excursión de medio día con la visita al Palacio de los Porfirogenetas, antigua residencia del emperador Constantino VII y su familia. Esta joya arquitectónica destaca por su imponente estilo bizantino y su relevancia histórica. A continuación, nos dirigimos a la emblemática Mezquita de Eyüp, situada al final del Cuerno de Oro. Esta mezquita, una de las más sagradas para los musulmanes en Estambul, fue construida poco después de la conquista otomana de la ciudad. Después, subimos en teleférico hasta la colina donde se encuentra el famoso Café de Pierre loti, lugar favorito del célebre escritor francés. Desde allí, disfrutaremos de una vista panorámica incomparable del Cuerno de Oro. Finalizamos el recorrido con una breve visita a la majestuosa Mezquita de Solimán, considerada una de las obras maestras del arquitecto Mimar Sinan. Al concluir, regresamos al hotel. Ver tabla de opcionales al final de este documento </w:t>
      </w:r>
      <w:r>
        <w:rPr>
          <w:rStyle w:val="eop"/>
          <w:rFonts w:ascii="Century Gothic" w:hAnsi="Century Gothic" w:cs="Segoe UI"/>
          <w:color w:val="000000"/>
        </w:rPr>
        <w:t> </w:t>
      </w:r>
    </w:p>
    <w:p w14:paraId="6D44ACF4"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rPr>
        <w:lastRenderedPageBreak/>
        <w:t>Ambos tours te ofrecen una perspectiva única de Estambul, permitiéndote elegir la experiencia que mejor se adapte a tus intereses. Al final del día, regresarás a la comodidad de tu hotel, llevando consigo recuerdos imborrables de esta ciudad mágica."</w:t>
      </w:r>
      <w:r>
        <w:rPr>
          <w:rStyle w:val="eop"/>
          <w:rFonts w:ascii="Century Gothic" w:hAnsi="Century Gothic" w:cs="Segoe UI"/>
          <w:color w:val="000000"/>
          <w:bdr w:val="none" w:sz="0" w:space="0" w:color="auto" w:frame="1"/>
          <w:shd w:val="clear" w:color="auto" w:fill="C6C6C6"/>
        </w:rPr>
        <w:t> </w:t>
      </w:r>
    </w:p>
    <w:p w14:paraId="7EAC0ABE"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29250FD7"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18A8"/>
        </w:rPr>
        <w:t>DÍA 11. ESTAMBUL - BOGOTÁ (19 DE DICIEMBRE)</w:t>
      </w:r>
      <w:r>
        <w:rPr>
          <w:rStyle w:val="eop"/>
          <w:rFonts w:ascii="Century Gothic" w:hAnsi="Century Gothic" w:cs="Segoe UI"/>
          <w:color w:val="0018A8"/>
          <w:bdr w:val="none" w:sz="0" w:space="0" w:color="auto" w:frame="1"/>
          <w:shd w:val="clear" w:color="auto" w:fill="C6C6C6"/>
        </w:rPr>
        <w:t> </w:t>
      </w:r>
    </w:p>
    <w:p w14:paraId="0DDD657A"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i/>
          <w:iCs/>
          <w:color w:val="0018A8"/>
        </w:rPr>
        <w:t>Las mejores travesías no terminan, se transforman en recuerdos que nos acompañan siempre.</w:t>
      </w:r>
      <w:r>
        <w:rPr>
          <w:rStyle w:val="eop"/>
          <w:rFonts w:ascii="Century Gothic" w:hAnsi="Century Gothic" w:cs="Segoe UI"/>
          <w:color w:val="0018A8"/>
          <w:bdr w:val="none" w:sz="0" w:space="0" w:color="auto" w:frame="1"/>
          <w:shd w:val="clear" w:color="auto" w:fill="C6C6C6"/>
        </w:rPr>
        <w:t> </w:t>
      </w:r>
    </w:p>
    <w:p w14:paraId="018ABFE8"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color w:val="000000"/>
          <w:lang w:val="es-MX"/>
        </w:rPr>
        <w:t>Traslado al aeropuerto para emprender el regreso a casa. Dejamos atrás Estambul con la memoria llena de imágenes, sabores y momentos vividos, cerrando un viaje que quedará grabado en los sentidos.</w:t>
      </w:r>
      <w:r>
        <w:rPr>
          <w:rStyle w:val="eop"/>
          <w:rFonts w:ascii="Century Gothic" w:hAnsi="Century Gothic" w:cs="Segoe UI"/>
          <w:color w:val="000000"/>
          <w:bdr w:val="none" w:sz="0" w:space="0" w:color="auto" w:frame="1"/>
          <w:shd w:val="clear" w:color="auto" w:fill="C6C6C6"/>
        </w:rPr>
        <w:t> </w:t>
      </w:r>
    </w:p>
    <w:p w14:paraId="42F0DECE"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2DA04F2B" w14:textId="77777777" w:rsidR="00AC63A2" w:rsidRDefault="00AC63A2" w:rsidP="00AC63A2">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entury Gothic" w:hAnsi="Century Gothic" w:cs="Segoe UI"/>
          <w:b/>
          <w:bCs/>
          <w:color w:val="000000"/>
          <w:lang w:val="es-419"/>
        </w:rPr>
        <w:t>Nota:  El orden del itinerario mostrado es genérico con fines orientativos. Podría alterarse sin afectar a las visitas ni al contenido de estas.</w:t>
      </w:r>
      <w:r>
        <w:rPr>
          <w:rStyle w:val="eop"/>
          <w:rFonts w:ascii="Century Gothic" w:hAnsi="Century Gothic" w:cs="Segoe UI"/>
          <w:color w:val="000000"/>
          <w:bdr w:val="none" w:sz="0" w:space="0" w:color="auto" w:frame="1"/>
          <w:shd w:val="clear" w:color="auto" w:fill="C6C6C6"/>
        </w:rPr>
        <w:t> </w:t>
      </w:r>
    </w:p>
    <w:p w14:paraId="45D0D116" w14:textId="77777777" w:rsidR="00AC63A2" w:rsidRDefault="00AC63A2" w:rsidP="00AC63A2">
      <w:pPr>
        <w:pStyle w:val="paragraph"/>
        <w:rPr>
          <w:rFonts w:ascii="Gisha" w:hAnsi="Gisha" w:cs="Gisha"/>
          <w:b/>
          <w:bCs/>
          <w:color w:val="0070C0"/>
          <w:sz w:val="44"/>
          <w:szCs w:val="44"/>
        </w:rPr>
      </w:pPr>
    </w:p>
    <w:p w14:paraId="7E5CACE3"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INCLUYEN:</w:t>
      </w:r>
      <w:r>
        <w:rPr>
          <w:rStyle w:val="eop"/>
          <w:rFonts w:ascii="Century Gothic" w:hAnsi="Century Gothic" w:cs="Segoe UI"/>
          <w:color w:val="0018A8"/>
        </w:rPr>
        <w:t> </w:t>
      </w:r>
    </w:p>
    <w:p w14:paraId="44617B7F" w14:textId="77777777" w:rsidR="00AC63A2" w:rsidRDefault="00AC63A2">
      <w:pPr>
        <w:pStyle w:val="paragraph"/>
        <w:numPr>
          <w:ilvl w:val="0"/>
          <w:numId w:val="1"/>
        </w:numPr>
        <w:spacing w:before="0" w:beforeAutospacing="0" w:after="0" w:afterAutospacing="0"/>
        <w:ind w:left="780" w:firstLine="0"/>
        <w:jc w:val="both"/>
        <w:textAlignment w:val="baseline"/>
        <w:rPr>
          <w:rFonts w:ascii="Century Gothic" w:hAnsi="Century Gothic" w:cs="Segoe UI"/>
        </w:rPr>
      </w:pPr>
      <w:r>
        <w:rPr>
          <w:rStyle w:val="normaltextrun"/>
          <w:rFonts w:ascii="Century Gothic" w:hAnsi="Century Gothic" w:cs="Segoe UI"/>
          <w:lang w:val="es-ES"/>
        </w:rPr>
        <w:t>Tiquetes aéreos con impuestos, en la ruta </w:t>
      </w:r>
      <w:r>
        <w:rPr>
          <w:rStyle w:val="normaltextrun"/>
          <w:rFonts w:ascii="Century Gothic" w:hAnsi="Century Gothic" w:cs="Segoe UI"/>
          <w:b/>
          <w:bCs/>
          <w:lang w:val="es-ES"/>
        </w:rPr>
        <w:t>Bogotá – Estambul – El Cairo – Estambul - Bogotá </w:t>
      </w:r>
      <w:r>
        <w:rPr>
          <w:rStyle w:val="normaltextrun"/>
          <w:rFonts w:ascii="Century Gothic" w:hAnsi="Century Gothic" w:cs="Segoe UI"/>
          <w:lang w:val="es-ES"/>
        </w:rPr>
        <w:t>con la aerolínea </w:t>
      </w:r>
      <w:proofErr w:type="spellStart"/>
      <w:r>
        <w:rPr>
          <w:rStyle w:val="normaltextrun"/>
          <w:rFonts w:ascii="Century Gothic" w:hAnsi="Century Gothic" w:cs="Segoe UI"/>
          <w:b/>
          <w:bCs/>
          <w:lang w:val="es-ES"/>
        </w:rPr>
        <w:t>Turkish</w:t>
      </w:r>
      <w:proofErr w:type="spellEnd"/>
      <w:r>
        <w:rPr>
          <w:rStyle w:val="normaltextrun"/>
          <w:rFonts w:ascii="Century Gothic" w:hAnsi="Century Gothic" w:cs="Segoe UI"/>
          <w:b/>
          <w:bCs/>
          <w:lang w:val="es-ES"/>
        </w:rPr>
        <w:t> Airlines</w:t>
      </w:r>
      <w:r>
        <w:rPr>
          <w:rStyle w:val="normaltextrun"/>
          <w:rFonts w:ascii="Century Gothic" w:hAnsi="Century Gothic" w:cs="Segoe UI"/>
          <w:lang w:val="es-ES"/>
        </w:rPr>
        <w:t>. </w:t>
      </w:r>
      <w:r>
        <w:rPr>
          <w:rStyle w:val="eop"/>
          <w:rFonts w:ascii="Century Gothic" w:hAnsi="Century Gothic" w:cs="Segoe UI"/>
          <w:bdr w:val="none" w:sz="0" w:space="0" w:color="auto" w:frame="1"/>
          <w:shd w:val="clear" w:color="auto" w:fill="C6C6C6"/>
        </w:rPr>
        <w:t> </w:t>
      </w:r>
    </w:p>
    <w:p w14:paraId="6ACB9ADD" w14:textId="77777777" w:rsidR="00AC63A2" w:rsidRDefault="00AC63A2">
      <w:pPr>
        <w:pStyle w:val="paragraph"/>
        <w:numPr>
          <w:ilvl w:val="0"/>
          <w:numId w:val="2"/>
        </w:numPr>
        <w:spacing w:before="0" w:beforeAutospacing="0" w:after="0" w:afterAutospacing="0"/>
        <w:ind w:left="780" w:firstLine="0"/>
        <w:jc w:val="both"/>
        <w:textAlignment w:val="baseline"/>
        <w:rPr>
          <w:rFonts w:ascii="Century Gothic" w:hAnsi="Century Gothic" w:cs="Segoe UI"/>
        </w:rPr>
      </w:pPr>
      <w:r>
        <w:rPr>
          <w:rStyle w:val="normaltextrun"/>
          <w:rFonts w:ascii="Century Gothic" w:hAnsi="Century Gothic" w:cs="Segoe UI"/>
          <w:b/>
          <w:bCs/>
          <w:color w:val="242424"/>
          <w:lang w:val="es-MX"/>
        </w:rPr>
        <w:t>04 noches</w:t>
      </w:r>
      <w:r>
        <w:rPr>
          <w:rStyle w:val="normaltextrun"/>
          <w:rFonts w:ascii="Century Gothic" w:hAnsi="Century Gothic" w:cs="Segoe UI"/>
          <w:color w:val="242424"/>
          <w:lang w:val="es-MX"/>
        </w:rPr>
        <w:t> de hotel en El Cairo en categoría 4* en régimen de alojamiento y desayuno.</w:t>
      </w:r>
      <w:r>
        <w:rPr>
          <w:rStyle w:val="eop"/>
          <w:rFonts w:ascii="Century Gothic" w:hAnsi="Century Gothic" w:cs="Segoe UI"/>
          <w:color w:val="242424"/>
          <w:bdr w:val="none" w:sz="0" w:space="0" w:color="auto" w:frame="1"/>
          <w:shd w:val="clear" w:color="auto" w:fill="C6C6C6"/>
        </w:rPr>
        <w:t> </w:t>
      </w:r>
    </w:p>
    <w:p w14:paraId="2001076C" w14:textId="77777777" w:rsidR="00AC63A2" w:rsidRDefault="00AC63A2">
      <w:pPr>
        <w:pStyle w:val="paragraph"/>
        <w:numPr>
          <w:ilvl w:val="0"/>
          <w:numId w:val="3"/>
        </w:numPr>
        <w:shd w:val="clear" w:color="auto" w:fill="FFFFFF"/>
        <w:spacing w:before="0" w:beforeAutospacing="0" w:after="0" w:afterAutospacing="0"/>
        <w:ind w:left="780" w:firstLine="0"/>
        <w:jc w:val="both"/>
        <w:textAlignment w:val="baseline"/>
        <w:rPr>
          <w:rFonts w:ascii="Century Gothic" w:hAnsi="Century Gothic" w:cs="Segoe UI"/>
        </w:rPr>
      </w:pPr>
      <w:r>
        <w:rPr>
          <w:rStyle w:val="normaltextrun"/>
          <w:rFonts w:ascii="Century Gothic" w:hAnsi="Century Gothic" w:cs="Segoe UI"/>
          <w:b/>
          <w:bCs/>
          <w:color w:val="242424"/>
          <w:lang w:val="es-MX"/>
        </w:rPr>
        <w:t>03 noches</w:t>
      </w:r>
      <w:r>
        <w:rPr>
          <w:rStyle w:val="normaltextrun"/>
          <w:rFonts w:ascii="Century Gothic" w:hAnsi="Century Gothic" w:cs="Segoe UI"/>
          <w:color w:val="242424"/>
          <w:lang w:val="es-MX"/>
        </w:rPr>
        <w:t> a bordo de crucero por el Río Nilo en categoría 5* Tipo M/S Sarah Nile Cruise o similar en régimen de pensión completa sin bebidas.</w:t>
      </w:r>
      <w:r>
        <w:rPr>
          <w:rStyle w:val="eop"/>
          <w:rFonts w:ascii="Century Gothic" w:hAnsi="Century Gothic" w:cs="Segoe UI"/>
          <w:color w:val="242424"/>
          <w:bdr w:val="none" w:sz="0" w:space="0" w:color="auto" w:frame="1"/>
          <w:shd w:val="clear" w:color="auto" w:fill="C6C6C6"/>
        </w:rPr>
        <w:t> </w:t>
      </w:r>
    </w:p>
    <w:p w14:paraId="62868CE1" w14:textId="77777777" w:rsidR="00AC63A2" w:rsidRDefault="00AC63A2">
      <w:pPr>
        <w:pStyle w:val="paragraph"/>
        <w:numPr>
          <w:ilvl w:val="0"/>
          <w:numId w:val="4"/>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b/>
          <w:bCs/>
          <w:color w:val="242424"/>
          <w:lang w:val="es-MX"/>
        </w:rPr>
        <w:t>02 noches</w:t>
      </w:r>
      <w:r>
        <w:rPr>
          <w:rStyle w:val="normaltextrun"/>
          <w:rFonts w:ascii="Century Gothic" w:hAnsi="Century Gothic" w:cs="Segoe UI"/>
          <w:color w:val="242424"/>
          <w:lang w:val="es-MX"/>
        </w:rPr>
        <w:t> de hotel Estambul en categoría 4* en régimen de alojamiento y desayuno.</w:t>
      </w:r>
      <w:r>
        <w:rPr>
          <w:rStyle w:val="eop"/>
          <w:rFonts w:ascii="Century Gothic" w:hAnsi="Century Gothic" w:cs="Segoe UI"/>
          <w:color w:val="242424"/>
          <w:bdr w:val="none" w:sz="0" w:space="0" w:color="auto" w:frame="1"/>
          <w:shd w:val="clear" w:color="auto" w:fill="C6C6C6"/>
        </w:rPr>
        <w:t> </w:t>
      </w:r>
    </w:p>
    <w:p w14:paraId="5ED77AFD" w14:textId="77777777" w:rsidR="00AC63A2" w:rsidRDefault="00AC63A2">
      <w:pPr>
        <w:pStyle w:val="paragraph"/>
        <w:numPr>
          <w:ilvl w:val="0"/>
          <w:numId w:val="5"/>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Medio día de visita a las Tres Pirámides de Guiza, a la Eterna Esfinge y al Templo del Valle de Kefrén.</w:t>
      </w:r>
      <w:r>
        <w:rPr>
          <w:rStyle w:val="eop"/>
          <w:rFonts w:ascii="Century Gothic" w:hAnsi="Century Gothic" w:cs="Segoe UI"/>
          <w:color w:val="242424"/>
          <w:bdr w:val="none" w:sz="0" w:space="0" w:color="auto" w:frame="1"/>
          <w:shd w:val="clear" w:color="auto" w:fill="C6C6C6"/>
        </w:rPr>
        <w:t> </w:t>
      </w:r>
    </w:p>
    <w:p w14:paraId="0B96214B" w14:textId="77777777" w:rsidR="00AC63A2" w:rsidRDefault="00AC63A2">
      <w:pPr>
        <w:pStyle w:val="paragraph"/>
        <w:numPr>
          <w:ilvl w:val="0"/>
          <w:numId w:val="6"/>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Las visitas incluidas del crucero: -</w:t>
      </w:r>
      <w:r>
        <w:rPr>
          <w:rStyle w:val="eop"/>
          <w:rFonts w:ascii="Century Gothic" w:hAnsi="Century Gothic" w:cs="Segoe UI"/>
          <w:color w:val="242424"/>
          <w:bdr w:val="none" w:sz="0" w:space="0" w:color="auto" w:frame="1"/>
          <w:shd w:val="clear" w:color="auto" w:fill="C6C6C6"/>
        </w:rPr>
        <w:t> </w:t>
      </w:r>
    </w:p>
    <w:p w14:paraId="1987E482" w14:textId="77777777" w:rsidR="00AC63A2" w:rsidRDefault="00AC63A2">
      <w:pPr>
        <w:pStyle w:val="paragraph"/>
        <w:numPr>
          <w:ilvl w:val="0"/>
          <w:numId w:val="7"/>
        </w:numPr>
        <w:shd w:val="clear" w:color="auto" w:fill="FFFFFF"/>
        <w:spacing w:before="0" w:beforeAutospacing="0" w:after="0" w:afterAutospacing="0"/>
        <w:ind w:left="1080" w:firstLine="0"/>
        <w:textAlignment w:val="baseline"/>
        <w:rPr>
          <w:rFonts w:ascii="Century Gothic" w:hAnsi="Century Gothic" w:cs="Segoe UI"/>
        </w:rPr>
      </w:pPr>
      <w:r>
        <w:rPr>
          <w:rStyle w:val="normaltextrun"/>
          <w:rFonts w:ascii="Century Gothic" w:hAnsi="Century Gothic" w:cs="Segoe UI"/>
          <w:color w:val="242424"/>
          <w:lang w:val="es-MX"/>
        </w:rPr>
        <w:t>En Aswan: La Alta Presa y el Obelisco inacabado</w:t>
      </w:r>
      <w:r>
        <w:rPr>
          <w:rStyle w:val="eop"/>
          <w:rFonts w:ascii="Century Gothic" w:hAnsi="Century Gothic" w:cs="Segoe UI"/>
          <w:color w:val="242424"/>
          <w:bdr w:val="none" w:sz="0" w:space="0" w:color="auto" w:frame="1"/>
          <w:shd w:val="clear" w:color="auto" w:fill="C6C6C6"/>
        </w:rPr>
        <w:t> </w:t>
      </w:r>
    </w:p>
    <w:p w14:paraId="0D5613CA" w14:textId="77777777" w:rsidR="00AC63A2" w:rsidRDefault="00AC63A2">
      <w:pPr>
        <w:pStyle w:val="paragraph"/>
        <w:numPr>
          <w:ilvl w:val="0"/>
          <w:numId w:val="8"/>
        </w:numPr>
        <w:shd w:val="clear" w:color="auto" w:fill="FFFFFF"/>
        <w:spacing w:before="0" w:beforeAutospacing="0" w:after="0" w:afterAutospacing="0"/>
        <w:ind w:left="1080" w:firstLine="0"/>
        <w:textAlignment w:val="baseline"/>
        <w:rPr>
          <w:rFonts w:ascii="Century Gothic" w:hAnsi="Century Gothic" w:cs="Segoe UI"/>
        </w:rPr>
      </w:pPr>
      <w:r>
        <w:rPr>
          <w:rStyle w:val="normaltextrun"/>
          <w:rFonts w:ascii="Century Gothic" w:hAnsi="Century Gothic" w:cs="Segoe UI"/>
          <w:color w:val="242424"/>
          <w:lang w:val="es-MX"/>
        </w:rPr>
        <w:t>En Kom Ombo: El Templo de Kom Ombo.</w:t>
      </w:r>
      <w:r>
        <w:rPr>
          <w:rStyle w:val="eop"/>
          <w:rFonts w:ascii="Century Gothic" w:hAnsi="Century Gothic" w:cs="Segoe UI"/>
          <w:color w:val="242424"/>
          <w:bdr w:val="none" w:sz="0" w:space="0" w:color="auto" w:frame="1"/>
          <w:shd w:val="clear" w:color="auto" w:fill="C6C6C6"/>
        </w:rPr>
        <w:t> </w:t>
      </w:r>
    </w:p>
    <w:p w14:paraId="3A41E794" w14:textId="77777777" w:rsidR="00AC63A2" w:rsidRDefault="00AC63A2">
      <w:pPr>
        <w:pStyle w:val="paragraph"/>
        <w:numPr>
          <w:ilvl w:val="0"/>
          <w:numId w:val="9"/>
        </w:numPr>
        <w:shd w:val="clear" w:color="auto" w:fill="FFFFFF"/>
        <w:spacing w:before="0" w:beforeAutospacing="0" w:after="0" w:afterAutospacing="0"/>
        <w:ind w:left="1080" w:firstLine="0"/>
        <w:textAlignment w:val="baseline"/>
        <w:rPr>
          <w:rFonts w:ascii="Century Gothic" w:hAnsi="Century Gothic" w:cs="Segoe UI"/>
        </w:rPr>
      </w:pPr>
      <w:r>
        <w:rPr>
          <w:rStyle w:val="normaltextrun"/>
          <w:rFonts w:ascii="Century Gothic" w:hAnsi="Century Gothic" w:cs="Segoe UI"/>
          <w:color w:val="242424"/>
          <w:lang w:val="es-MX"/>
        </w:rPr>
        <w:t xml:space="preserve">En </w:t>
      </w:r>
      <w:proofErr w:type="spellStart"/>
      <w:r>
        <w:rPr>
          <w:rStyle w:val="normaltextrun"/>
          <w:rFonts w:ascii="Century Gothic" w:hAnsi="Century Gothic" w:cs="Segoe UI"/>
          <w:color w:val="242424"/>
          <w:lang w:val="es-MX"/>
        </w:rPr>
        <w:t>Edfu</w:t>
      </w:r>
      <w:proofErr w:type="spellEnd"/>
      <w:r>
        <w:rPr>
          <w:rStyle w:val="normaltextrun"/>
          <w:rFonts w:ascii="Century Gothic" w:hAnsi="Century Gothic" w:cs="Segoe UI"/>
          <w:color w:val="242424"/>
          <w:lang w:val="es-MX"/>
        </w:rPr>
        <w:t xml:space="preserve">: El Templo de </w:t>
      </w:r>
      <w:proofErr w:type="spellStart"/>
      <w:r>
        <w:rPr>
          <w:rStyle w:val="normaltextrun"/>
          <w:rFonts w:ascii="Century Gothic" w:hAnsi="Century Gothic" w:cs="Segoe UI"/>
          <w:color w:val="242424"/>
          <w:lang w:val="es-MX"/>
        </w:rPr>
        <w:t>Edfu</w:t>
      </w:r>
      <w:proofErr w:type="spellEnd"/>
      <w:r>
        <w:rPr>
          <w:rStyle w:val="eop"/>
          <w:rFonts w:ascii="Century Gothic" w:hAnsi="Century Gothic" w:cs="Segoe UI"/>
          <w:color w:val="242424"/>
          <w:bdr w:val="none" w:sz="0" w:space="0" w:color="auto" w:frame="1"/>
          <w:shd w:val="clear" w:color="auto" w:fill="C6C6C6"/>
        </w:rPr>
        <w:t> </w:t>
      </w:r>
    </w:p>
    <w:p w14:paraId="0D5DDF47" w14:textId="77777777" w:rsidR="00AC63A2" w:rsidRDefault="00AC63A2">
      <w:pPr>
        <w:pStyle w:val="paragraph"/>
        <w:numPr>
          <w:ilvl w:val="0"/>
          <w:numId w:val="10"/>
        </w:numPr>
        <w:shd w:val="clear" w:color="auto" w:fill="FFFFFF"/>
        <w:spacing w:before="0" w:beforeAutospacing="0" w:after="0" w:afterAutospacing="0"/>
        <w:ind w:left="1080" w:firstLine="0"/>
        <w:textAlignment w:val="baseline"/>
        <w:rPr>
          <w:rFonts w:ascii="Century Gothic" w:hAnsi="Century Gothic" w:cs="Segoe UI"/>
        </w:rPr>
      </w:pPr>
      <w:r>
        <w:rPr>
          <w:rStyle w:val="normaltextrun"/>
          <w:rFonts w:ascii="Century Gothic" w:hAnsi="Century Gothic" w:cs="Segoe UI"/>
          <w:color w:val="242424"/>
          <w:lang w:val="es-MX"/>
        </w:rPr>
        <w:t>En Luxor: La Orilla Oriental; los Templos de Luxor y Karnak.</w:t>
      </w:r>
      <w:r>
        <w:rPr>
          <w:rStyle w:val="eop"/>
          <w:rFonts w:ascii="Century Gothic" w:hAnsi="Century Gothic" w:cs="Segoe UI"/>
          <w:color w:val="242424"/>
          <w:bdr w:val="none" w:sz="0" w:space="0" w:color="auto" w:frame="1"/>
          <w:shd w:val="clear" w:color="auto" w:fill="C6C6C6"/>
        </w:rPr>
        <w:t> </w:t>
      </w:r>
    </w:p>
    <w:p w14:paraId="654B5758" w14:textId="77777777" w:rsidR="00AC63A2" w:rsidRDefault="00AC63A2">
      <w:pPr>
        <w:pStyle w:val="paragraph"/>
        <w:numPr>
          <w:ilvl w:val="0"/>
          <w:numId w:val="11"/>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lang w:val="es-MX"/>
        </w:rPr>
        <w:t>(</w:t>
      </w:r>
      <w:r>
        <w:rPr>
          <w:rStyle w:val="normaltextrun"/>
          <w:rFonts w:ascii="Century Gothic" w:hAnsi="Century Gothic" w:cs="Segoe UI"/>
          <w:b/>
          <w:bCs/>
          <w:lang w:val="es-MX"/>
        </w:rPr>
        <w:t>Nota 1:</w:t>
      </w:r>
      <w:r>
        <w:rPr>
          <w:rStyle w:val="normaltextrun"/>
          <w:rFonts w:ascii="Century Gothic" w:hAnsi="Century Gothic" w:cs="Segoe UI"/>
          <w:lang w:val="es-MX"/>
        </w:rPr>
        <w:t> Los horarios de los vuelos internos están sujetos a las visitas confirmadas y a la disponibilidad operativa.)</w:t>
      </w:r>
      <w:r>
        <w:rPr>
          <w:rStyle w:val="eop"/>
          <w:rFonts w:ascii="Century Gothic" w:hAnsi="Century Gothic" w:cs="Segoe UI"/>
          <w:bdr w:val="none" w:sz="0" w:space="0" w:color="auto" w:frame="1"/>
          <w:shd w:val="clear" w:color="auto" w:fill="C6C6C6"/>
        </w:rPr>
        <w:t> </w:t>
      </w:r>
    </w:p>
    <w:p w14:paraId="1662BFC9" w14:textId="77777777" w:rsidR="00AC63A2" w:rsidRDefault="00AC63A2">
      <w:pPr>
        <w:pStyle w:val="paragraph"/>
        <w:numPr>
          <w:ilvl w:val="0"/>
          <w:numId w:val="12"/>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lang w:val="es-MX"/>
        </w:rPr>
        <w:lastRenderedPageBreak/>
        <w:t>(</w:t>
      </w:r>
      <w:r>
        <w:rPr>
          <w:rStyle w:val="normaltextrun"/>
          <w:rFonts w:ascii="Century Gothic" w:hAnsi="Century Gothic" w:cs="Segoe UI"/>
          <w:b/>
          <w:bCs/>
          <w:lang w:val="es-MX"/>
        </w:rPr>
        <w:t>Nota 2:</w:t>
      </w:r>
      <w:r>
        <w:rPr>
          <w:rStyle w:val="normaltextrun"/>
          <w:rFonts w:ascii="Century Gothic" w:hAnsi="Century Gothic" w:cs="Segoe UI"/>
          <w:lang w:val="es-MX"/>
        </w:rPr>
        <w:t> El operador se reserva el derecho de modificar el orden de las visitas de acuerdo con los horarios de los vuelos internos.)</w:t>
      </w:r>
      <w:r>
        <w:rPr>
          <w:rStyle w:val="eop"/>
          <w:rFonts w:ascii="Century Gothic" w:hAnsi="Century Gothic" w:cs="Segoe UI"/>
          <w:bdr w:val="none" w:sz="0" w:space="0" w:color="auto" w:frame="1"/>
          <w:shd w:val="clear" w:color="auto" w:fill="C6C6C6"/>
        </w:rPr>
        <w:t> </w:t>
      </w:r>
    </w:p>
    <w:p w14:paraId="65643C50" w14:textId="77777777" w:rsidR="00AC63A2" w:rsidRDefault="00AC63A2">
      <w:pPr>
        <w:pStyle w:val="paragraph"/>
        <w:numPr>
          <w:ilvl w:val="0"/>
          <w:numId w:val="13"/>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Asistencia en los aeropuertos por nuestro representante en español.</w:t>
      </w:r>
      <w:r>
        <w:rPr>
          <w:rStyle w:val="eop"/>
          <w:rFonts w:ascii="Century Gothic" w:hAnsi="Century Gothic" w:cs="Segoe UI"/>
          <w:color w:val="242424"/>
          <w:bdr w:val="none" w:sz="0" w:space="0" w:color="auto" w:frame="1"/>
          <w:shd w:val="clear" w:color="auto" w:fill="C6C6C6"/>
        </w:rPr>
        <w:t> </w:t>
      </w:r>
    </w:p>
    <w:p w14:paraId="516AAF0A" w14:textId="77777777" w:rsidR="00AC63A2" w:rsidRDefault="00AC63A2">
      <w:pPr>
        <w:pStyle w:val="paragraph"/>
        <w:numPr>
          <w:ilvl w:val="0"/>
          <w:numId w:val="14"/>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Tiquetes internos en la ruta CAI/ASW - LXR – CAI.</w:t>
      </w:r>
      <w:r>
        <w:rPr>
          <w:rStyle w:val="eop"/>
          <w:rFonts w:ascii="Century Gothic" w:hAnsi="Century Gothic" w:cs="Segoe UI"/>
          <w:color w:val="242424"/>
          <w:bdr w:val="none" w:sz="0" w:space="0" w:color="auto" w:frame="1"/>
          <w:shd w:val="clear" w:color="auto" w:fill="C6C6C6"/>
        </w:rPr>
        <w:t> </w:t>
      </w:r>
    </w:p>
    <w:p w14:paraId="04C9F4A5" w14:textId="77777777" w:rsidR="00AC63A2" w:rsidRDefault="00AC63A2">
      <w:pPr>
        <w:pStyle w:val="paragraph"/>
        <w:numPr>
          <w:ilvl w:val="0"/>
          <w:numId w:val="15"/>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Todos los traslados aeropuertos, hotel, crucero y durante las visitas se realizan en vehículos modernos con A/C, traslados en compañía de un representante profesional de habla hispana.</w:t>
      </w:r>
      <w:r>
        <w:rPr>
          <w:rStyle w:val="eop"/>
          <w:rFonts w:ascii="Century Gothic" w:hAnsi="Century Gothic" w:cs="Segoe UI"/>
          <w:color w:val="242424"/>
          <w:bdr w:val="none" w:sz="0" w:space="0" w:color="auto" w:frame="1"/>
          <w:shd w:val="clear" w:color="auto" w:fill="C6C6C6"/>
        </w:rPr>
        <w:t> </w:t>
      </w:r>
    </w:p>
    <w:p w14:paraId="52BB0188" w14:textId="77777777" w:rsidR="00AC63A2" w:rsidRDefault="00AC63A2">
      <w:pPr>
        <w:pStyle w:val="paragraph"/>
        <w:numPr>
          <w:ilvl w:val="0"/>
          <w:numId w:val="16"/>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Todas las entradas a los lugares turísticos mencionados.</w:t>
      </w:r>
      <w:r>
        <w:rPr>
          <w:rStyle w:val="eop"/>
          <w:rFonts w:ascii="Century Gothic" w:hAnsi="Century Gothic" w:cs="Segoe UI"/>
          <w:color w:val="242424"/>
          <w:bdr w:val="none" w:sz="0" w:space="0" w:color="auto" w:frame="1"/>
          <w:shd w:val="clear" w:color="auto" w:fill="C6C6C6"/>
        </w:rPr>
        <w:t> </w:t>
      </w:r>
    </w:p>
    <w:p w14:paraId="6B36A2F5" w14:textId="77777777" w:rsidR="00AC63A2" w:rsidRDefault="00AC63A2">
      <w:pPr>
        <w:pStyle w:val="paragraph"/>
        <w:numPr>
          <w:ilvl w:val="0"/>
          <w:numId w:val="17"/>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Guía egiptólogo de habla hispana durante las visitas.</w:t>
      </w:r>
      <w:r>
        <w:rPr>
          <w:rStyle w:val="eop"/>
          <w:rFonts w:ascii="Century Gothic" w:hAnsi="Century Gothic" w:cs="Segoe UI"/>
          <w:color w:val="242424"/>
          <w:bdr w:val="none" w:sz="0" w:space="0" w:color="auto" w:frame="1"/>
          <w:shd w:val="clear" w:color="auto" w:fill="C6C6C6"/>
        </w:rPr>
        <w:t> </w:t>
      </w:r>
    </w:p>
    <w:p w14:paraId="2A168811" w14:textId="77777777" w:rsidR="00AC63A2" w:rsidRDefault="00AC63A2">
      <w:pPr>
        <w:pStyle w:val="paragraph"/>
        <w:numPr>
          <w:ilvl w:val="0"/>
          <w:numId w:val="18"/>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242424"/>
          <w:lang w:val="es-MX"/>
        </w:rPr>
        <w:t>Asistencia al viajero 24/7 en español durante el viaje. (WhatsApp – Teléfono) </w:t>
      </w:r>
      <w:r>
        <w:rPr>
          <w:rStyle w:val="eop"/>
          <w:rFonts w:ascii="Century Gothic" w:hAnsi="Century Gothic" w:cs="Segoe UI"/>
          <w:color w:val="242424"/>
          <w:bdr w:val="none" w:sz="0" w:space="0" w:color="auto" w:frame="1"/>
          <w:shd w:val="clear" w:color="auto" w:fill="C6C6C6"/>
        </w:rPr>
        <w:t> </w:t>
      </w:r>
    </w:p>
    <w:p w14:paraId="3D6EBFC7" w14:textId="77777777" w:rsidR="00AC63A2" w:rsidRDefault="00AC63A2">
      <w:pPr>
        <w:pStyle w:val="paragraph"/>
        <w:numPr>
          <w:ilvl w:val="0"/>
          <w:numId w:val="19"/>
        </w:numPr>
        <w:shd w:val="clear" w:color="auto" w:fill="FFFFFF"/>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b/>
          <w:bCs/>
          <w:color w:val="242424"/>
          <w:lang w:val="es-US"/>
        </w:rPr>
        <w:t>El orden del ITINERARIO está sujeto a cambio, sin afectar las actividades.</w:t>
      </w:r>
      <w:r>
        <w:rPr>
          <w:rStyle w:val="eop"/>
          <w:rFonts w:ascii="Century Gothic" w:hAnsi="Century Gothic" w:cs="Segoe UI"/>
          <w:color w:val="242424"/>
          <w:bdr w:val="none" w:sz="0" w:space="0" w:color="auto" w:frame="1"/>
          <w:shd w:val="clear" w:color="auto" w:fill="C6C6C6"/>
        </w:rPr>
        <w:t> </w:t>
      </w:r>
    </w:p>
    <w:p w14:paraId="5CC019B2" w14:textId="77777777" w:rsidR="00AC63A2" w:rsidRDefault="00AC63A2">
      <w:pPr>
        <w:pStyle w:val="paragraph"/>
        <w:numPr>
          <w:ilvl w:val="0"/>
          <w:numId w:val="20"/>
        </w:numPr>
        <w:shd w:val="clear" w:color="auto" w:fill="FFFFFF"/>
        <w:spacing w:before="0" w:beforeAutospacing="0" w:after="0" w:afterAutospacing="0"/>
        <w:ind w:left="780" w:firstLine="0"/>
        <w:textAlignment w:val="baseline"/>
      </w:pPr>
      <w:r>
        <w:rPr>
          <w:rStyle w:val="normaltextrun"/>
          <w:rFonts w:ascii="Century Gothic" w:hAnsi="Century Gothic"/>
          <w:color w:val="242424"/>
          <w:lang w:val="es-US"/>
        </w:rPr>
        <w:t>E-sim internacional limitada. </w:t>
      </w:r>
      <w:r>
        <w:rPr>
          <w:rStyle w:val="normaltextrun"/>
          <w:lang w:val="es-US"/>
        </w:rPr>
        <w:t> </w:t>
      </w:r>
      <w:r>
        <w:rPr>
          <w:rStyle w:val="eop"/>
          <w:bdr w:val="none" w:sz="0" w:space="0" w:color="auto" w:frame="1"/>
          <w:shd w:val="clear" w:color="auto" w:fill="C6C6C6"/>
        </w:rPr>
        <w:t> </w:t>
      </w:r>
    </w:p>
    <w:p w14:paraId="50A6AACA" w14:textId="77777777" w:rsidR="00AC63A2" w:rsidRDefault="00AC63A2">
      <w:pPr>
        <w:pStyle w:val="paragraph"/>
        <w:numPr>
          <w:ilvl w:val="0"/>
          <w:numId w:val="21"/>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lang w:val="es-ES"/>
        </w:rPr>
        <w:t xml:space="preserve">Asistencia médica hasta los 69 años con cubrimiento de USD 90.000 con </w:t>
      </w:r>
      <w:proofErr w:type="spellStart"/>
      <w:r>
        <w:rPr>
          <w:rStyle w:val="normaltextrun"/>
          <w:rFonts w:ascii="Century Gothic" w:hAnsi="Century Gothic" w:cs="Segoe UI"/>
          <w:lang w:val="es-ES"/>
        </w:rPr>
        <w:t>Assist</w:t>
      </w:r>
      <w:proofErr w:type="spellEnd"/>
      <w:r>
        <w:rPr>
          <w:rStyle w:val="normaltextrun"/>
          <w:rFonts w:ascii="Century Gothic" w:hAnsi="Century Gothic" w:cs="Segoe UI"/>
          <w:lang w:val="es-ES"/>
        </w:rPr>
        <w:t xml:space="preserve"> Card (Personas Mayores de 69 años deberán pagar un suplemento, consultar valor).</w:t>
      </w:r>
      <w:r>
        <w:rPr>
          <w:rStyle w:val="eop"/>
          <w:rFonts w:ascii="Century Gothic" w:hAnsi="Century Gothic" w:cs="Segoe UI"/>
          <w:bdr w:val="none" w:sz="0" w:space="0" w:color="auto" w:frame="1"/>
          <w:shd w:val="clear" w:color="auto" w:fill="C6C6C6"/>
        </w:rPr>
        <w:t> </w:t>
      </w:r>
    </w:p>
    <w:p w14:paraId="24F2DB28" w14:textId="77777777" w:rsidR="00AC63A2" w:rsidRDefault="00AC63A2">
      <w:pPr>
        <w:pStyle w:val="paragraph"/>
        <w:numPr>
          <w:ilvl w:val="0"/>
          <w:numId w:val="22"/>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lang w:val="es-ES"/>
        </w:rPr>
        <w:t>Acompañante de habla hispana durante todo el recorrido.</w:t>
      </w:r>
      <w:r>
        <w:rPr>
          <w:rStyle w:val="eop"/>
          <w:rFonts w:ascii="Century Gothic" w:hAnsi="Century Gothic" w:cs="Segoe UI"/>
          <w:bdr w:val="none" w:sz="0" w:space="0" w:color="auto" w:frame="1"/>
          <w:shd w:val="clear" w:color="auto" w:fill="C6C6C6"/>
        </w:rPr>
        <w:t> </w:t>
      </w:r>
    </w:p>
    <w:p w14:paraId="13CE43DB" w14:textId="77777777" w:rsidR="00AC63A2" w:rsidRDefault="00AC63A2">
      <w:pPr>
        <w:pStyle w:val="paragraph"/>
        <w:numPr>
          <w:ilvl w:val="0"/>
          <w:numId w:val="23"/>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lang w:val="es-ES"/>
        </w:rPr>
        <w:t>2% del fee bancario.</w:t>
      </w:r>
      <w:r>
        <w:rPr>
          <w:rStyle w:val="eop"/>
          <w:rFonts w:ascii="Century Gothic" w:hAnsi="Century Gothic" w:cs="Segoe UI"/>
          <w:bdr w:val="none" w:sz="0" w:space="0" w:color="auto" w:frame="1"/>
          <w:shd w:val="clear" w:color="auto" w:fill="C6C6C6"/>
        </w:rPr>
        <w:t> </w:t>
      </w:r>
    </w:p>
    <w:p w14:paraId="6B0DF67B" w14:textId="77777777" w:rsidR="00AC63A2" w:rsidRDefault="00AC63A2" w:rsidP="00AC63A2">
      <w:pPr>
        <w:pStyle w:val="paragraph"/>
        <w:shd w:val="clear" w:color="auto" w:fill="FFFFFF"/>
        <w:spacing w:before="0" w:beforeAutospacing="0" w:after="0" w:afterAutospacing="0"/>
        <w:ind w:left="420"/>
        <w:textAlignment w:val="baseline"/>
        <w:rPr>
          <w:rFonts w:ascii="Segoe UI" w:hAnsi="Segoe UI" w:cs="Segoe UI"/>
          <w:sz w:val="18"/>
          <w:szCs w:val="18"/>
        </w:rPr>
      </w:pPr>
      <w:r>
        <w:rPr>
          <w:rStyle w:val="eop"/>
          <w:rFonts w:ascii="Century Gothic" w:hAnsi="Century Gothic" w:cs="Segoe UI"/>
          <w:bdr w:val="none" w:sz="0" w:space="0" w:color="auto" w:frame="1"/>
          <w:shd w:val="clear" w:color="auto" w:fill="C6C6C6"/>
        </w:rPr>
        <w:t> </w:t>
      </w:r>
    </w:p>
    <w:p w14:paraId="11B5C94B" w14:textId="741516BE" w:rsidR="00AC63A2" w:rsidRDefault="00AC63A2" w:rsidP="00AC63A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18A8"/>
          <w:lang w:val="es-ES"/>
        </w:rPr>
        <w:t>ESTAS NO INCLUYEN:</w:t>
      </w:r>
      <w:r>
        <w:rPr>
          <w:rStyle w:val="eop"/>
          <w:rFonts w:ascii="Century Gothic" w:hAnsi="Century Gothic" w:cs="Segoe UI"/>
          <w:color w:val="0018A8"/>
          <w:bdr w:val="none" w:sz="0" w:space="0" w:color="auto" w:frame="1"/>
          <w:shd w:val="clear" w:color="auto" w:fill="C6C6C6"/>
        </w:rPr>
        <w:t> </w:t>
      </w:r>
    </w:p>
    <w:p w14:paraId="05F7F86C" w14:textId="77777777" w:rsidR="00AC63A2" w:rsidRDefault="00AC63A2">
      <w:pPr>
        <w:pStyle w:val="paragraph"/>
        <w:numPr>
          <w:ilvl w:val="0"/>
          <w:numId w:val="24"/>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Gastos personales.</w:t>
      </w:r>
      <w:r>
        <w:rPr>
          <w:rStyle w:val="eop"/>
          <w:rFonts w:ascii="Century Gothic" w:hAnsi="Century Gothic" w:cs="Segoe UI"/>
          <w:color w:val="000000"/>
          <w:bdr w:val="none" w:sz="0" w:space="0" w:color="auto" w:frame="1"/>
          <w:shd w:val="clear" w:color="auto" w:fill="C6C6C6"/>
        </w:rPr>
        <w:t> </w:t>
      </w:r>
    </w:p>
    <w:p w14:paraId="1502073A" w14:textId="77777777" w:rsidR="00AC63A2" w:rsidRDefault="00AC63A2">
      <w:pPr>
        <w:pStyle w:val="paragraph"/>
        <w:numPr>
          <w:ilvl w:val="0"/>
          <w:numId w:val="25"/>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Visado de entrada a Egipto 30 US $ por persona "Pago en Destino".</w:t>
      </w:r>
      <w:r>
        <w:rPr>
          <w:rStyle w:val="eop"/>
          <w:rFonts w:ascii="Century Gothic" w:hAnsi="Century Gothic" w:cs="Segoe UI"/>
          <w:color w:val="000000"/>
          <w:bdr w:val="none" w:sz="0" w:space="0" w:color="auto" w:frame="1"/>
          <w:shd w:val="clear" w:color="auto" w:fill="C6C6C6"/>
        </w:rPr>
        <w:t> </w:t>
      </w:r>
    </w:p>
    <w:p w14:paraId="09DBF432" w14:textId="77777777" w:rsidR="00AC63A2" w:rsidRDefault="00AC63A2">
      <w:pPr>
        <w:pStyle w:val="paragraph"/>
        <w:numPr>
          <w:ilvl w:val="0"/>
          <w:numId w:val="26"/>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Propinas durante el crucero USD 50 por persona "Pago en Destino/Excepto el Guía".</w:t>
      </w:r>
      <w:r>
        <w:rPr>
          <w:rStyle w:val="eop"/>
          <w:rFonts w:ascii="Century Gothic" w:hAnsi="Century Gothic" w:cs="Segoe UI"/>
          <w:color w:val="000000"/>
          <w:bdr w:val="none" w:sz="0" w:space="0" w:color="auto" w:frame="1"/>
          <w:shd w:val="clear" w:color="auto" w:fill="C6C6C6"/>
        </w:rPr>
        <w:t> </w:t>
      </w:r>
    </w:p>
    <w:p w14:paraId="5633D783" w14:textId="77777777" w:rsidR="00AC63A2" w:rsidRDefault="00AC63A2">
      <w:pPr>
        <w:pStyle w:val="paragraph"/>
        <w:numPr>
          <w:ilvl w:val="0"/>
          <w:numId w:val="27"/>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Propinas a los guías opcional y voluntario “pago en destino”.</w:t>
      </w:r>
      <w:r>
        <w:rPr>
          <w:rStyle w:val="eop"/>
          <w:rFonts w:ascii="Century Gothic" w:hAnsi="Century Gothic" w:cs="Segoe UI"/>
          <w:color w:val="000000"/>
          <w:bdr w:val="none" w:sz="0" w:space="0" w:color="auto" w:frame="1"/>
          <w:shd w:val="clear" w:color="auto" w:fill="C6C6C6"/>
        </w:rPr>
        <w:t> </w:t>
      </w:r>
    </w:p>
    <w:p w14:paraId="1DDFA305" w14:textId="77777777" w:rsidR="00AC63A2" w:rsidRDefault="00AC63A2">
      <w:pPr>
        <w:pStyle w:val="paragraph"/>
        <w:numPr>
          <w:ilvl w:val="0"/>
          <w:numId w:val="28"/>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 xml:space="preserve">Entrada al interior de las </w:t>
      </w:r>
      <w:proofErr w:type="spellStart"/>
      <w:r>
        <w:rPr>
          <w:rStyle w:val="normaltextrun"/>
          <w:rFonts w:ascii="Century Gothic" w:hAnsi="Century Gothic" w:cs="Segoe UI"/>
          <w:color w:val="000000"/>
          <w:lang w:val="es-ES"/>
        </w:rPr>
        <w:t>piramies</w:t>
      </w:r>
      <w:proofErr w:type="spellEnd"/>
      <w:r>
        <w:rPr>
          <w:rStyle w:val="normaltextrun"/>
          <w:rFonts w:ascii="Century Gothic" w:hAnsi="Century Gothic" w:cs="Segoe UI"/>
          <w:color w:val="000000"/>
          <w:lang w:val="es-ES"/>
        </w:rPr>
        <w:t xml:space="preserve"> y la tumba de Tutankamón en el Valle de los Reyes en Luxor. </w:t>
      </w:r>
      <w:r>
        <w:rPr>
          <w:rStyle w:val="eop"/>
          <w:rFonts w:ascii="Century Gothic" w:hAnsi="Century Gothic" w:cs="Segoe UI"/>
          <w:color w:val="000000"/>
          <w:bdr w:val="none" w:sz="0" w:space="0" w:color="auto" w:frame="1"/>
          <w:shd w:val="clear" w:color="auto" w:fill="C6C6C6"/>
        </w:rPr>
        <w:t> </w:t>
      </w:r>
    </w:p>
    <w:p w14:paraId="277DB5E8" w14:textId="77777777" w:rsidR="00AC63A2" w:rsidRDefault="00AC63A2">
      <w:pPr>
        <w:pStyle w:val="paragraph"/>
        <w:numPr>
          <w:ilvl w:val="0"/>
          <w:numId w:val="29"/>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Asistencia médica para personas mayores de 69 años.</w:t>
      </w:r>
      <w:r>
        <w:rPr>
          <w:rStyle w:val="eop"/>
          <w:rFonts w:ascii="Century Gothic" w:hAnsi="Century Gothic" w:cs="Segoe UI"/>
          <w:color w:val="000000"/>
          <w:bdr w:val="none" w:sz="0" w:space="0" w:color="auto" w:frame="1"/>
          <w:shd w:val="clear" w:color="auto" w:fill="C6C6C6"/>
        </w:rPr>
        <w:t> </w:t>
      </w:r>
    </w:p>
    <w:p w14:paraId="1CB85CE0" w14:textId="77777777" w:rsidR="00AC63A2" w:rsidRDefault="00AC63A2">
      <w:pPr>
        <w:pStyle w:val="paragraph"/>
        <w:numPr>
          <w:ilvl w:val="0"/>
          <w:numId w:val="30"/>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Traslados individuales o que no se especifiquen en itinerario.</w:t>
      </w:r>
      <w:r>
        <w:rPr>
          <w:rStyle w:val="eop"/>
          <w:rFonts w:ascii="Century Gothic" w:hAnsi="Century Gothic" w:cs="Segoe UI"/>
          <w:color w:val="000000"/>
          <w:bdr w:val="none" w:sz="0" w:space="0" w:color="auto" w:frame="1"/>
          <w:shd w:val="clear" w:color="auto" w:fill="C6C6C6"/>
        </w:rPr>
        <w:t> </w:t>
      </w:r>
    </w:p>
    <w:p w14:paraId="67CFBDD0" w14:textId="77777777" w:rsidR="00AC63A2" w:rsidRDefault="00AC63A2">
      <w:pPr>
        <w:pStyle w:val="paragraph"/>
        <w:numPr>
          <w:ilvl w:val="0"/>
          <w:numId w:val="31"/>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Tours opcionales y actividades durante los días libres.</w:t>
      </w:r>
      <w:r>
        <w:rPr>
          <w:rStyle w:val="eop"/>
          <w:rFonts w:ascii="Century Gothic" w:hAnsi="Century Gothic" w:cs="Segoe UI"/>
          <w:color w:val="000000"/>
          <w:bdr w:val="none" w:sz="0" w:space="0" w:color="auto" w:frame="1"/>
          <w:shd w:val="clear" w:color="auto" w:fill="C6C6C6"/>
        </w:rPr>
        <w:t> </w:t>
      </w:r>
    </w:p>
    <w:p w14:paraId="27B1B67F" w14:textId="77777777" w:rsidR="00AC63A2" w:rsidRDefault="00AC63A2">
      <w:pPr>
        <w:pStyle w:val="paragraph"/>
        <w:numPr>
          <w:ilvl w:val="0"/>
          <w:numId w:val="32"/>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Ningún servicio que no esté especificado.</w:t>
      </w:r>
      <w:r>
        <w:rPr>
          <w:rStyle w:val="eop"/>
          <w:rFonts w:ascii="Century Gothic" w:hAnsi="Century Gothic" w:cs="Segoe UI"/>
          <w:color w:val="000000"/>
          <w:bdr w:val="none" w:sz="0" w:space="0" w:color="auto" w:frame="1"/>
          <w:shd w:val="clear" w:color="auto" w:fill="C6C6C6"/>
        </w:rPr>
        <w:t> </w:t>
      </w:r>
    </w:p>
    <w:p w14:paraId="67B2E91F" w14:textId="77777777" w:rsidR="00AC63A2" w:rsidRDefault="00AC63A2">
      <w:pPr>
        <w:pStyle w:val="paragraph"/>
        <w:numPr>
          <w:ilvl w:val="0"/>
          <w:numId w:val="33"/>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lastRenderedPageBreak/>
        <w:t>Comidas extras fuera del itinerario, bebidas y gastos personales.</w:t>
      </w:r>
      <w:r>
        <w:rPr>
          <w:rStyle w:val="eop"/>
          <w:rFonts w:ascii="Century Gothic" w:hAnsi="Century Gothic" w:cs="Segoe UI"/>
          <w:color w:val="000000"/>
          <w:bdr w:val="none" w:sz="0" w:space="0" w:color="auto" w:frame="1"/>
          <w:shd w:val="clear" w:color="auto" w:fill="C6C6C6"/>
        </w:rPr>
        <w:t> </w:t>
      </w:r>
    </w:p>
    <w:p w14:paraId="55A632EF" w14:textId="77777777" w:rsidR="00AC63A2" w:rsidRDefault="00AC63A2">
      <w:pPr>
        <w:pStyle w:val="paragraph"/>
        <w:numPr>
          <w:ilvl w:val="0"/>
          <w:numId w:val="34"/>
        </w:numPr>
        <w:spacing w:before="0" w:beforeAutospacing="0" w:after="0" w:afterAutospacing="0"/>
        <w:ind w:left="780" w:firstLine="0"/>
        <w:textAlignment w:val="baseline"/>
        <w:rPr>
          <w:rFonts w:ascii="Century Gothic" w:hAnsi="Century Gothic" w:cs="Segoe UI"/>
        </w:rPr>
      </w:pPr>
      <w:r>
        <w:rPr>
          <w:rStyle w:val="normaltextrun"/>
          <w:rFonts w:ascii="Century Gothic" w:hAnsi="Century Gothic" w:cs="Segoe UI"/>
          <w:color w:val="000000"/>
          <w:lang w:val="es-ES"/>
        </w:rPr>
        <w:t>Tiquetes aéreos no especificados. </w:t>
      </w:r>
      <w:r>
        <w:rPr>
          <w:rStyle w:val="eop"/>
          <w:rFonts w:ascii="Century Gothic" w:hAnsi="Century Gothic" w:cs="Segoe UI"/>
          <w:color w:val="000000"/>
          <w:bdr w:val="none" w:sz="0" w:space="0" w:color="auto" w:frame="1"/>
          <w:shd w:val="clear" w:color="auto" w:fill="C6C6C6"/>
        </w:rPr>
        <w:t> </w:t>
      </w:r>
    </w:p>
    <w:p w14:paraId="63FCF182" w14:textId="77777777" w:rsidR="00AC63A2" w:rsidRDefault="00AC63A2">
      <w:pPr>
        <w:pStyle w:val="paragraph"/>
        <w:numPr>
          <w:ilvl w:val="0"/>
          <w:numId w:val="35"/>
        </w:numPr>
        <w:spacing w:before="0" w:beforeAutospacing="0" w:after="0" w:afterAutospacing="0"/>
        <w:ind w:left="780" w:firstLine="0"/>
        <w:jc w:val="both"/>
        <w:textAlignment w:val="baseline"/>
        <w:rPr>
          <w:rFonts w:ascii="Century Gothic" w:hAnsi="Century Gothic" w:cs="Segoe UI"/>
        </w:rPr>
      </w:pPr>
      <w:r>
        <w:rPr>
          <w:rStyle w:val="normaltextrun"/>
          <w:rFonts w:ascii="Century Gothic" w:hAnsi="Century Gothic" w:cs="Segoe UI"/>
          <w:color w:val="000000"/>
          <w:lang w:val="es-ES"/>
        </w:rPr>
        <w:t>En caso de cualquier aumento en los precios de las entradas a los lugares turísticos por parte de las autoridades egipcias habrá un suplemento de unos 30 USD aprox. por persona.</w:t>
      </w:r>
      <w:r>
        <w:rPr>
          <w:rStyle w:val="eop"/>
          <w:rFonts w:ascii="Century Gothic" w:hAnsi="Century Gothic" w:cs="Segoe UI"/>
          <w:color w:val="000000"/>
          <w:bdr w:val="none" w:sz="0" w:space="0" w:color="auto" w:frame="1"/>
          <w:shd w:val="clear" w:color="auto" w:fill="C6C6C6"/>
        </w:rPr>
        <w:t> </w:t>
      </w:r>
    </w:p>
    <w:p w14:paraId="79C9FDA3" w14:textId="77777777" w:rsidR="00AC63A2" w:rsidRDefault="00AC63A2" w:rsidP="00AC63A2">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color w:val="000000"/>
          <w:bdr w:val="none" w:sz="0" w:space="0" w:color="auto" w:frame="1"/>
          <w:shd w:val="clear" w:color="auto" w:fill="C6C6C6"/>
        </w:rPr>
        <w:t> </w:t>
      </w:r>
    </w:p>
    <w:p w14:paraId="3C3AC2BE" w14:textId="77777777" w:rsidR="00AC63A2" w:rsidRPr="00AC63A2" w:rsidRDefault="00AC63A2" w:rsidP="00AC63A2">
      <w:pPr>
        <w:pStyle w:val="paragraph"/>
        <w:rPr>
          <w:rFonts w:ascii="Gisha" w:hAnsi="Gisha" w:cs="Gisha" w:hint="cs"/>
          <w:b/>
          <w:bCs/>
          <w:color w:val="0070C0"/>
          <w:sz w:val="44"/>
          <w:szCs w:val="44"/>
        </w:rPr>
      </w:pPr>
    </w:p>
    <w:sectPr w:rsidR="00AC63A2" w:rsidRPr="00AC63A2"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F9DC3" w14:textId="77777777" w:rsidR="00475AA9" w:rsidRDefault="00475AA9" w:rsidP="00BF4CFA">
      <w:pPr>
        <w:spacing w:after="0" w:line="240" w:lineRule="auto"/>
      </w:pPr>
      <w:r>
        <w:separator/>
      </w:r>
    </w:p>
  </w:endnote>
  <w:endnote w:type="continuationSeparator" w:id="0">
    <w:p w14:paraId="135BBB2F" w14:textId="77777777" w:rsidR="00475AA9" w:rsidRDefault="00475AA9"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CA1B0" w14:textId="77777777" w:rsidR="00475AA9" w:rsidRDefault="00475AA9" w:rsidP="00BF4CFA">
      <w:pPr>
        <w:spacing w:after="0" w:line="240" w:lineRule="auto"/>
      </w:pPr>
      <w:r>
        <w:separator/>
      </w:r>
    </w:p>
  </w:footnote>
  <w:footnote w:type="continuationSeparator" w:id="0">
    <w:p w14:paraId="2C077119" w14:textId="77777777" w:rsidR="00475AA9" w:rsidRDefault="00475AA9"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24A"/>
    <w:multiLevelType w:val="multilevel"/>
    <w:tmpl w:val="025A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AA66DA"/>
    <w:multiLevelType w:val="multilevel"/>
    <w:tmpl w:val="327A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D09D8"/>
    <w:multiLevelType w:val="multilevel"/>
    <w:tmpl w:val="B45E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31BD2"/>
    <w:multiLevelType w:val="multilevel"/>
    <w:tmpl w:val="EC6C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E21DEC"/>
    <w:multiLevelType w:val="multilevel"/>
    <w:tmpl w:val="4FF0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1F1876"/>
    <w:multiLevelType w:val="multilevel"/>
    <w:tmpl w:val="264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3B2CE9"/>
    <w:multiLevelType w:val="multilevel"/>
    <w:tmpl w:val="5B9A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C825CB"/>
    <w:multiLevelType w:val="multilevel"/>
    <w:tmpl w:val="06C6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C0831"/>
    <w:multiLevelType w:val="multilevel"/>
    <w:tmpl w:val="E542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A94C5E"/>
    <w:multiLevelType w:val="multilevel"/>
    <w:tmpl w:val="E3F6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BD4969"/>
    <w:multiLevelType w:val="multilevel"/>
    <w:tmpl w:val="0586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DB54DD"/>
    <w:multiLevelType w:val="multilevel"/>
    <w:tmpl w:val="F938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7052E7"/>
    <w:multiLevelType w:val="multilevel"/>
    <w:tmpl w:val="633E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9B44E3"/>
    <w:multiLevelType w:val="multilevel"/>
    <w:tmpl w:val="0A5E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2E2D4C"/>
    <w:multiLevelType w:val="multilevel"/>
    <w:tmpl w:val="EC7C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4E73D8"/>
    <w:multiLevelType w:val="multilevel"/>
    <w:tmpl w:val="04B8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EF12D5"/>
    <w:multiLevelType w:val="multilevel"/>
    <w:tmpl w:val="66FC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5067B9"/>
    <w:multiLevelType w:val="multilevel"/>
    <w:tmpl w:val="C6E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D27D51"/>
    <w:multiLevelType w:val="multilevel"/>
    <w:tmpl w:val="D11A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3E4385"/>
    <w:multiLevelType w:val="multilevel"/>
    <w:tmpl w:val="1C2C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3060E"/>
    <w:multiLevelType w:val="multilevel"/>
    <w:tmpl w:val="D916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AB3448"/>
    <w:multiLevelType w:val="multilevel"/>
    <w:tmpl w:val="E778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12469"/>
    <w:multiLevelType w:val="multilevel"/>
    <w:tmpl w:val="3802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BB0BD7"/>
    <w:multiLevelType w:val="multilevel"/>
    <w:tmpl w:val="E6723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D1030C"/>
    <w:multiLevelType w:val="multilevel"/>
    <w:tmpl w:val="30D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EA7A7A"/>
    <w:multiLevelType w:val="multilevel"/>
    <w:tmpl w:val="BCF2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040808"/>
    <w:multiLevelType w:val="multilevel"/>
    <w:tmpl w:val="AAA4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2C67CD"/>
    <w:multiLevelType w:val="multilevel"/>
    <w:tmpl w:val="DE94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3E7823"/>
    <w:multiLevelType w:val="multilevel"/>
    <w:tmpl w:val="5324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E325D8"/>
    <w:multiLevelType w:val="multilevel"/>
    <w:tmpl w:val="0872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C75D73"/>
    <w:multiLevelType w:val="multilevel"/>
    <w:tmpl w:val="BB8E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3F22F6"/>
    <w:multiLevelType w:val="multilevel"/>
    <w:tmpl w:val="D9C2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A45DFF"/>
    <w:multiLevelType w:val="multilevel"/>
    <w:tmpl w:val="AF80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A83C34"/>
    <w:multiLevelType w:val="multilevel"/>
    <w:tmpl w:val="A50A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C262E6"/>
    <w:multiLevelType w:val="multilevel"/>
    <w:tmpl w:val="A07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6416371">
    <w:abstractNumId w:val="3"/>
  </w:num>
  <w:num w:numId="2" w16cid:durableId="1150365484">
    <w:abstractNumId w:val="12"/>
  </w:num>
  <w:num w:numId="3" w16cid:durableId="2068065739">
    <w:abstractNumId w:val="33"/>
  </w:num>
  <w:num w:numId="4" w16cid:durableId="1742825673">
    <w:abstractNumId w:val="0"/>
  </w:num>
  <w:num w:numId="5" w16cid:durableId="1000347990">
    <w:abstractNumId w:val="11"/>
  </w:num>
  <w:num w:numId="6" w16cid:durableId="933973390">
    <w:abstractNumId w:val="13"/>
  </w:num>
  <w:num w:numId="7" w16cid:durableId="892043152">
    <w:abstractNumId w:val="2"/>
  </w:num>
  <w:num w:numId="8" w16cid:durableId="983973359">
    <w:abstractNumId w:val="34"/>
  </w:num>
  <w:num w:numId="9" w16cid:durableId="1805079736">
    <w:abstractNumId w:val="20"/>
  </w:num>
  <w:num w:numId="10" w16cid:durableId="899169773">
    <w:abstractNumId w:val="30"/>
  </w:num>
  <w:num w:numId="11" w16cid:durableId="234897341">
    <w:abstractNumId w:val="26"/>
  </w:num>
  <w:num w:numId="12" w16cid:durableId="1384211352">
    <w:abstractNumId w:val="32"/>
  </w:num>
  <w:num w:numId="13" w16cid:durableId="182869084">
    <w:abstractNumId w:val="6"/>
  </w:num>
  <w:num w:numId="14" w16cid:durableId="949359923">
    <w:abstractNumId w:val="5"/>
  </w:num>
  <w:num w:numId="15" w16cid:durableId="621503074">
    <w:abstractNumId w:val="31"/>
  </w:num>
  <w:num w:numId="16" w16cid:durableId="989822828">
    <w:abstractNumId w:val="7"/>
  </w:num>
  <w:num w:numId="17" w16cid:durableId="1960601237">
    <w:abstractNumId w:val="10"/>
  </w:num>
  <w:num w:numId="18" w16cid:durableId="1218786013">
    <w:abstractNumId w:val="15"/>
  </w:num>
  <w:num w:numId="19" w16cid:durableId="1616905780">
    <w:abstractNumId w:val="1"/>
  </w:num>
  <w:num w:numId="20" w16cid:durableId="551354414">
    <w:abstractNumId w:val="17"/>
  </w:num>
  <w:num w:numId="21" w16cid:durableId="1625388537">
    <w:abstractNumId w:val="4"/>
  </w:num>
  <w:num w:numId="22" w16cid:durableId="527376516">
    <w:abstractNumId w:val="14"/>
  </w:num>
  <w:num w:numId="23" w16cid:durableId="1407730581">
    <w:abstractNumId w:val="9"/>
  </w:num>
  <w:num w:numId="24" w16cid:durableId="958881042">
    <w:abstractNumId w:val="25"/>
  </w:num>
  <w:num w:numId="25" w16cid:durableId="122190534">
    <w:abstractNumId w:val="16"/>
  </w:num>
  <w:num w:numId="26" w16cid:durableId="2133354648">
    <w:abstractNumId w:val="21"/>
  </w:num>
  <w:num w:numId="27" w16cid:durableId="2102866768">
    <w:abstractNumId w:val="27"/>
  </w:num>
  <w:num w:numId="28" w16cid:durableId="1015229958">
    <w:abstractNumId w:val="23"/>
  </w:num>
  <w:num w:numId="29" w16cid:durableId="922183075">
    <w:abstractNumId w:val="22"/>
  </w:num>
  <w:num w:numId="30" w16cid:durableId="1719012319">
    <w:abstractNumId w:val="29"/>
  </w:num>
  <w:num w:numId="31" w16cid:durableId="1438477631">
    <w:abstractNumId w:val="8"/>
  </w:num>
  <w:num w:numId="32" w16cid:durableId="99304760">
    <w:abstractNumId w:val="28"/>
  </w:num>
  <w:num w:numId="33" w16cid:durableId="596720959">
    <w:abstractNumId w:val="18"/>
  </w:num>
  <w:num w:numId="34" w16cid:durableId="677729330">
    <w:abstractNumId w:val="19"/>
  </w:num>
  <w:num w:numId="35" w16cid:durableId="76708524">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45053"/>
    <w:rsid w:val="000762A8"/>
    <w:rsid w:val="00082D32"/>
    <w:rsid w:val="0009322E"/>
    <w:rsid w:val="000C1CA1"/>
    <w:rsid w:val="000F560F"/>
    <w:rsid w:val="00187006"/>
    <w:rsid w:val="001A119D"/>
    <w:rsid w:val="001D1C50"/>
    <w:rsid w:val="001D5F0C"/>
    <w:rsid w:val="001E4E8B"/>
    <w:rsid w:val="00225DF8"/>
    <w:rsid w:val="00290055"/>
    <w:rsid w:val="00475AA9"/>
    <w:rsid w:val="004D3AE0"/>
    <w:rsid w:val="004E537F"/>
    <w:rsid w:val="00531C56"/>
    <w:rsid w:val="005B6D5D"/>
    <w:rsid w:val="0063369A"/>
    <w:rsid w:val="00692785"/>
    <w:rsid w:val="006E37A3"/>
    <w:rsid w:val="006E4ED9"/>
    <w:rsid w:val="00790F0B"/>
    <w:rsid w:val="00791432"/>
    <w:rsid w:val="009339DB"/>
    <w:rsid w:val="00A279F5"/>
    <w:rsid w:val="00A6708F"/>
    <w:rsid w:val="00A77321"/>
    <w:rsid w:val="00AC63A2"/>
    <w:rsid w:val="00BF32A5"/>
    <w:rsid w:val="00BF4CFA"/>
    <w:rsid w:val="00C21F12"/>
    <w:rsid w:val="00C34E9F"/>
    <w:rsid w:val="00CA3D96"/>
    <w:rsid w:val="00D8040F"/>
    <w:rsid w:val="00DC66A1"/>
    <w:rsid w:val="00DF48F8"/>
    <w:rsid w:val="00E10CAD"/>
    <w:rsid w:val="00E941C4"/>
    <w:rsid w:val="00EC389A"/>
    <w:rsid w:val="00F07E1F"/>
    <w:rsid w:val="00F232BB"/>
    <w:rsid w:val="00F95BB5"/>
    <w:rsid w:val="00FA5BCA"/>
    <w:rsid w:val="00FB2DA1"/>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info-details-hotelname">
    <w:name w:val="info-details-hotelname"/>
    <w:basedOn w:val="Normal"/>
    <w:rsid w:val="00FB2DA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ragraph">
    <w:name w:val="paragraph"/>
    <w:basedOn w:val="Normal"/>
    <w:rsid w:val="000762A8"/>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0762A8"/>
  </w:style>
  <w:style w:type="character" w:customStyle="1" w:styleId="eop">
    <w:name w:val="eop"/>
    <w:basedOn w:val="Fuentedeprrafopredeter"/>
    <w:rsid w:val="000762A8"/>
  </w:style>
  <w:style w:type="character" w:customStyle="1" w:styleId="scxw258754665">
    <w:name w:val="scxw258754665"/>
    <w:basedOn w:val="Fuentedeprrafopredeter"/>
    <w:rsid w:val="000762A8"/>
  </w:style>
  <w:style w:type="character" w:customStyle="1" w:styleId="scxw110006617">
    <w:name w:val="scxw110006617"/>
    <w:basedOn w:val="Fuentedeprrafopredeter"/>
    <w:rsid w:val="00C21F12"/>
  </w:style>
  <w:style w:type="character" w:customStyle="1" w:styleId="scxw168651713">
    <w:name w:val="scxw168651713"/>
    <w:basedOn w:val="Fuentedeprrafopredeter"/>
    <w:rsid w:val="00AC6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1755</Words>
  <Characters>9654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2026-08-11T18:29:00Z</dcterms:created>
  <dcterms:modified xsi:type="dcterms:W3CDTF">2026-08-11T18:29:00Z</dcterms:modified>
</cp:coreProperties>
</file>