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5C24" w14:textId="62547C0C" w:rsidR="004A1462" w:rsidRPr="004A1462" w:rsidRDefault="004A1462" w:rsidP="004A1462">
      <w:pPr>
        <w:spacing w:before="100" w:beforeAutospacing="1" w:after="100" w:afterAutospacing="1" w:line="240" w:lineRule="auto"/>
        <w:rPr>
          <w:rFonts w:ascii="Gisha" w:eastAsia="Times New Roman" w:hAnsi="Gisha" w:cs="Gisha"/>
          <w:b/>
          <w:bCs/>
          <w:color w:val="0070C0"/>
          <w:sz w:val="56"/>
          <w:szCs w:val="56"/>
          <w:lang w:eastAsia="es-CO"/>
        </w:rPr>
      </w:pPr>
      <w:r w:rsidRPr="004A1462">
        <w:rPr>
          <w:rFonts w:ascii="Gisha" w:eastAsia="Times New Roman" w:hAnsi="Gisha" w:cs="Gisha"/>
          <w:b/>
          <w:bCs/>
          <w:color w:val="0070C0"/>
          <w:sz w:val="56"/>
          <w:szCs w:val="56"/>
          <w:lang w:eastAsia="es-CO"/>
        </w:rPr>
        <w:t>ESPLENDORES DE TURQUÍA</w:t>
      </w:r>
    </w:p>
    <w:p w14:paraId="295A41D3" w14:textId="77777777" w:rsidR="004A1462" w:rsidRPr="004A1462" w:rsidRDefault="004A1462" w:rsidP="004A1462">
      <w:pPr>
        <w:spacing w:before="100" w:beforeAutospacing="1" w:after="100" w:afterAutospacing="1" w:line="240" w:lineRule="auto"/>
        <w:rPr>
          <w:rFonts w:ascii="Gisha" w:eastAsia="Times New Roman" w:hAnsi="Gisha" w:cs="Gisha" w:hint="cs"/>
          <w:b/>
          <w:bCs/>
          <w:color w:val="0070C0"/>
          <w:sz w:val="32"/>
          <w:szCs w:val="32"/>
          <w:lang w:eastAsia="es-CO"/>
        </w:rPr>
      </w:pPr>
      <w:r w:rsidRPr="004A1462">
        <w:rPr>
          <w:rFonts w:ascii="Gisha" w:eastAsia="Times New Roman" w:hAnsi="Gisha" w:cs="Gisha" w:hint="cs"/>
          <w:b/>
          <w:bCs/>
          <w:color w:val="0070C0"/>
          <w:sz w:val="32"/>
          <w:szCs w:val="32"/>
          <w:lang w:eastAsia="es-CO"/>
        </w:rPr>
        <w:t>ITINERARIO</w:t>
      </w:r>
    </w:p>
    <w:p w14:paraId="069BFEB8"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01. BOGOTÁ – ESTAMBUL (TK 801 / 15:10 – 15:30 + 1)</w:t>
      </w:r>
    </w:p>
    <w:p w14:paraId="29877BC3"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¡Aquí empieza la aventura! Nos dirigiremos al aeropuerto para tomar el vuelo internacional rumbo a Estambul, la puerta de entrada a un viaje lleno de descubrimientos.</w:t>
      </w:r>
    </w:p>
    <w:p w14:paraId="4DA3B40B"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02. ESTAMBUL</w:t>
      </w:r>
    </w:p>
    <w:p w14:paraId="1C3ED96C"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Al llegar al aeropuerto de Estambul (IST), nos recibirán en la salida (puerta 8 o 10) para trasladarnos al hotel. Allí tendremos nuestro primer descanso en esta vibrante ciudad que nos abre sus puertas.</w:t>
      </w:r>
    </w:p>
    <w:p w14:paraId="3227CC64"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03. ESTAMBUL - KUZGUNCUK – ANKARA</w:t>
      </w:r>
    </w:p>
    <w:p w14:paraId="3BD8EF18"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Desayuno. Salida hacia parte asiática de Estambul por el puente intercontinental o ferry para llegar a </w:t>
      </w:r>
      <w:proofErr w:type="spellStart"/>
      <w:r w:rsidRPr="004A1462">
        <w:rPr>
          <w:rFonts w:ascii="Gisha" w:eastAsia="Times New Roman" w:hAnsi="Gisha" w:cs="Gisha" w:hint="cs"/>
          <w:color w:val="000000"/>
          <w:sz w:val="27"/>
          <w:szCs w:val="27"/>
          <w:lang w:eastAsia="es-CO"/>
        </w:rPr>
        <w:t>Kuzguncuk</w:t>
      </w:r>
      <w:proofErr w:type="spellEnd"/>
      <w:r w:rsidRPr="004A1462">
        <w:rPr>
          <w:rFonts w:ascii="Gisha" w:eastAsia="Times New Roman" w:hAnsi="Gisha" w:cs="Gisha" w:hint="cs"/>
          <w:color w:val="000000"/>
          <w:sz w:val="27"/>
          <w:szCs w:val="27"/>
          <w:lang w:eastAsia="es-CO"/>
        </w:rPr>
        <w:t xml:space="preserve"> conocido como el barrio de las telenovelas turcas. Tiempo libre en este encantador barrio, conocido por su arquitectura tradicional, diversidad cultural, excelente gastronomía. y su ubicación junto al Bósforo. Ofrece un ambiente relajado y una experiencia auténtica lejos del bullicio turístico. Continuación hacia Ankara pasando por las montañas de Bolu. Llegada a la capital de la República y visita del Mausoleo de </w:t>
      </w:r>
      <w:proofErr w:type="spellStart"/>
      <w:r w:rsidRPr="004A1462">
        <w:rPr>
          <w:rFonts w:ascii="Gisha" w:eastAsia="Times New Roman" w:hAnsi="Gisha" w:cs="Gisha" w:hint="cs"/>
          <w:color w:val="000000"/>
          <w:sz w:val="27"/>
          <w:szCs w:val="27"/>
          <w:lang w:eastAsia="es-CO"/>
        </w:rPr>
        <w:t>Ataturk</w:t>
      </w:r>
      <w:proofErr w:type="spellEnd"/>
      <w:r w:rsidRPr="004A1462">
        <w:rPr>
          <w:rFonts w:ascii="Gisha" w:eastAsia="Times New Roman" w:hAnsi="Gisha" w:cs="Gisha" w:hint="cs"/>
          <w:color w:val="000000"/>
          <w:sz w:val="27"/>
          <w:szCs w:val="27"/>
          <w:lang w:eastAsia="es-CO"/>
        </w:rPr>
        <w:t>; fundador de la república turca. Cena, alojamiento.</w:t>
      </w:r>
    </w:p>
    <w:p w14:paraId="0C595299"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04. ANKARA - CAPADOCIA</w:t>
      </w:r>
    </w:p>
    <w:p w14:paraId="59C27A1E"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Desayuno. Salida temprano hacia Capadocia por el camino contemplaremos el segundo lago más grande de Turquía, el Lago Salado donde haremos una parada para fotografiar este espectacular lugar. </w:t>
      </w:r>
      <w:r w:rsidRPr="004A1462">
        <w:rPr>
          <w:rFonts w:ascii="Gisha" w:eastAsia="Times New Roman" w:hAnsi="Gisha" w:cs="Gisha" w:hint="cs"/>
          <w:color w:val="000000"/>
          <w:sz w:val="27"/>
          <w:szCs w:val="27"/>
          <w:lang w:eastAsia="es-CO"/>
        </w:rPr>
        <w:lastRenderedPageBreak/>
        <w:t xml:space="preserve">Continuación hacia la ciudad subterránea de </w:t>
      </w:r>
      <w:proofErr w:type="spellStart"/>
      <w:r w:rsidRPr="004A1462">
        <w:rPr>
          <w:rFonts w:ascii="Gisha" w:eastAsia="Times New Roman" w:hAnsi="Gisha" w:cs="Gisha" w:hint="cs"/>
          <w:color w:val="000000"/>
          <w:sz w:val="27"/>
          <w:szCs w:val="27"/>
          <w:lang w:eastAsia="es-CO"/>
        </w:rPr>
        <w:t>Özkonak</w:t>
      </w:r>
      <w:proofErr w:type="spellEnd"/>
      <w:r w:rsidRPr="004A1462">
        <w:rPr>
          <w:rFonts w:ascii="Gisha" w:eastAsia="Times New Roman" w:hAnsi="Gisha" w:cs="Gisha" w:hint="cs"/>
          <w:color w:val="000000"/>
          <w:sz w:val="27"/>
          <w:szCs w:val="27"/>
          <w:lang w:eastAsia="es-CO"/>
        </w:rPr>
        <w:t xml:space="preserve"> o </w:t>
      </w:r>
      <w:proofErr w:type="spellStart"/>
      <w:r w:rsidRPr="004A1462">
        <w:rPr>
          <w:rFonts w:ascii="Gisha" w:eastAsia="Times New Roman" w:hAnsi="Gisha" w:cs="Gisha" w:hint="cs"/>
          <w:color w:val="000000"/>
          <w:sz w:val="27"/>
          <w:szCs w:val="27"/>
          <w:lang w:eastAsia="es-CO"/>
        </w:rPr>
        <w:t>Serhatli</w:t>
      </w:r>
      <w:proofErr w:type="spellEnd"/>
      <w:r w:rsidRPr="004A1462">
        <w:rPr>
          <w:rFonts w:ascii="Gisha" w:eastAsia="Times New Roman" w:hAnsi="Gisha" w:cs="Gisha" w:hint="cs"/>
          <w:color w:val="000000"/>
          <w:sz w:val="27"/>
          <w:szCs w:val="27"/>
          <w:lang w:eastAsia="es-CO"/>
        </w:rPr>
        <w:t xml:space="preserve"> (*) excavadas por las primeras comunidades cristianas tras la visita. Llegada a la maravillosa región de Capadocia, una mezcla de los caprichos de la naturaleza y el arte humano. Antes de llegada a nuestro hotel parada para contemplar la puesta del sol desde mirador de chimeneas de hadas tres bellezas. Alojamiento y cena.</w:t>
      </w:r>
    </w:p>
    <w:p w14:paraId="14D3B621"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OPCIONAL: Por la noche pueden participar en un espectáculo de bailes folklóricos en una típica cueva.</w:t>
      </w:r>
    </w:p>
    <w:p w14:paraId="18FED2AD"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05. CAPADOCIA</w:t>
      </w:r>
    </w:p>
    <w:p w14:paraId="02E503A7"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Desayuno. Comenzaremos el día visitando el Museo al Aire Libre de </w:t>
      </w:r>
      <w:proofErr w:type="spellStart"/>
      <w:r w:rsidRPr="004A1462">
        <w:rPr>
          <w:rFonts w:ascii="Gisha" w:eastAsia="Times New Roman" w:hAnsi="Gisha" w:cs="Gisha" w:hint="cs"/>
          <w:color w:val="000000"/>
          <w:sz w:val="27"/>
          <w:szCs w:val="27"/>
          <w:lang w:eastAsia="es-CO"/>
        </w:rPr>
        <w:t>Göreme</w:t>
      </w:r>
      <w:proofErr w:type="spellEnd"/>
      <w:r w:rsidRPr="004A1462">
        <w:rPr>
          <w:rFonts w:ascii="Gisha" w:eastAsia="Times New Roman" w:hAnsi="Gisha" w:cs="Gisha" w:hint="cs"/>
          <w:color w:val="000000"/>
          <w:sz w:val="27"/>
          <w:szCs w:val="27"/>
          <w:lang w:eastAsia="es-CO"/>
        </w:rPr>
        <w:t xml:space="preserve"> (*), donde admiraremos las iglesias rupestres decoradas con frescos. Realizaremos paradas en los hermosos valles de </w:t>
      </w:r>
      <w:proofErr w:type="spellStart"/>
      <w:r w:rsidRPr="004A1462">
        <w:rPr>
          <w:rFonts w:ascii="Gisha" w:eastAsia="Times New Roman" w:hAnsi="Gisha" w:cs="Gisha" w:hint="cs"/>
          <w:color w:val="000000"/>
          <w:sz w:val="27"/>
          <w:szCs w:val="27"/>
          <w:lang w:eastAsia="es-CO"/>
        </w:rPr>
        <w:t>Avcilar</w:t>
      </w:r>
      <w:proofErr w:type="spellEnd"/>
      <w:r w:rsidRPr="004A1462">
        <w:rPr>
          <w:rFonts w:ascii="Gisha" w:eastAsia="Times New Roman" w:hAnsi="Gisha" w:cs="Gisha" w:hint="cs"/>
          <w:color w:val="000000"/>
          <w:sz w:val="27"/>
          <w:szCs w:val="27"/>
          <w:lang w:eastAsia="es-CO"/>
        </w:rPr>
        <w:t xml:space="preserve">, </w:t>
      </w:r>
      <w:proofErr w:type="spellStart"/>
      <w:r w:rsidRPr="004A1462">
        <w:rPr>
          <w:rFonts w:ascii="Gisha" w:eastAsia="Times New Roman" w:hAnsi="Gisha" w:cs="Gisha" w:hint="cs"/>
          <w:color w:val="000000"/>
          <w:sz w:val="27"/>
          <w:szCs w:val="27"/>
          <w:lang w:eastAsia="es-CO"/>
        </w:rPr>
        <w:t>Güvercinlik</w:t>
      </w:r>
      <w:proofErr w:type="spellEnd"/>
      <w:r w:rsidRPr="004A1462">
        <w:rPr>
          <w:rFonts w:ascii="Gisha" w:eastAsia="Times New Roman" w:hAnsi="Gisha" w:cs="Gisha" w:hint="cs"/>
          <w:color w:val="000000"/>
          <w:sz w:val="27"/>
          <w:szCs w:val="27"/>
          <w:lang w:eastAsia="es-CO"/>
        </w:rPr>
        <w:t xml:space="preserve"> y el Valle del Amor, donde seremos testigos de un impresionante paisaje lunar y contemplaremos las formaciones más singulares de la región. Luego, continuaremos nuestro recorrido hacia </w:t>
      </w:r>
      <w:proofErr w:type="spellStart"/>
      <w:r w:rsidRPr="004A1462">
        <w:rPr>
          <w:rFonts w:ascii="Gisha" w:eastAsia="Times New Roman" w:hAnsi="Gisha" w:cs="Gisha" w:hint="cs"/>
          <w:color w:val="000000"/>
          <w:sz w:val="27"/>
          <w:szCs w:val="27"/>
          <w:lang w:eastAsia="es-CO"/>
        </w:rPr>
        <w:t>Çavusin</w:t>
      </w:r>
      <w:proofErr w:type="spellEnd"/>
      <w:r w:rsidRPr="004A1462">
        <w:rPr>
          <w:rFonts w:ascii="Gisha" w:eastAsia="Times New Roman" w:hAnsi="Gisha" w:cs="Gisha" w:hint="cs"/>
          <w:color w:val="000000"/>
          <w:sz w:val="27"/>
          <w:szCs w:val="27"/>
          <w:lang w:eastAsia="es-CO"/>
        </w:rPr>
        <w:t>, un pueblo típico de la región</w:t>
      </w:r>
    </w:p>
    <w:p w14:paraId="26C9D81D"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conocido por sus casas de diferentes culturas. Realizaremos una breve parada en el Valle de </w:t>
      </w:r>
      <w:proofErr w:type="spellStart"/>
      <w:r w:rsidRPr="004A1462">
        <w:rPr>
          <w:rFonts w:ascii="Gisha" w:eastAsia="Times New Roman" w:hAnsi="Gisha" w:cs="Gisha" w:hint="cs"/>
          <w:color w:val="000000"/>
          <w:sz w:val="27"/>
          <w:szCs w:val="27"/>
          <w:lang w:eastAsia="es-CO"/>
        </w:rPr>
        <w:t>Uçhisar</w:t>
      </w:r>
      <w:proofErr w:type="spellEnd"/>
      <w:r w:rsidRPr="004A1462">
        <w:rPr>
          <w:rFonts w:ascii="Gisha" w:eastAsia="Times New Roman" w:hAnsi="Gisha" w:cs="Gisha" w:hint="cs"/>
          <w:color w:val="000000"/>
          <w:sz w:val="27"/>
          <w:szCs w:val="27"/>
          <w:lang w:eastAsia="es-CO"/>
        </w:rPr>
        <w:t>, desde donde se puede disfrutar de la vista de la antigua fortaleza excavada en la roca. Para terminar, se visitará un centro de joyas y piedras típicas de Capadocia y un taller de alfombras para aprender sobre su producción. Cena y alojamiento.</w:t>
      </w:r>
    </w:p>
    <w:p w14:paraId="28749E17"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OPCIONAL: Al amanecer tendrán posibilidad de realizar una excursión en globo aerostático de Capadocia.</w:t>
      </w:r>
    </w:p>
    <w:p w14:paraId="1CE1A2C3"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Al atardecer pueden realizar </w:t>
      </w:r>
      <w:proofErr w:type="gramStart"/>
      <w:r w:rsidRPr="004A1462">
        <w:rPr>
          <w:rFonts w:ascii="Gisha" w:eastAsia="Times New Roman" w:hAnsi="Gisha" w:cs="Gisha" w:hint="cs"/>
          <w:color w:val="000000"/>
          <w:sz w:val="27"/>
          <w:szCs w:val="27"/>
          <w:lang w:eastAsia="es-CO"/>
        </w:rPr>
        <w:t>Jeep</w:t>
      </w:r>
      <w:proofErr w:type="gramEnd"/>
      <w:r w:rsidRPr="004A1462">
        <w:rPr>
          <w:rFonts w:ascii="Gisha" w:eastAsia="Times New Roman" w:hAnsi="Gisha" w:cs="Gisha" w:hint="cs"/>
          <w:color w:val="000000"/>
          <w:sz w:val="27"/>
          <w:szCs w:val="27"/>
          <w:lang w:eastAsia="es-CO"/>
        </w:rPr>
        <w:t xml:space="preserve"> Safari, es una de las actividades destacadas para adentrar los valles de esta mágica región.</w:t>
      </w:r>
    </w:p>
    <w:p w14:paraId="172DD47B"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06. CAPADOCIA – SULTANHANI – PAMUKKALE</w:t>
      </w:r>
    </w:p>
    <w:p w14:paraId="543D2AA7"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lastRenderedPageBreak/>
        <w:t xml:space="preserve">Desayuno y salida hacia </w:t>
      </w:r>
      <w:proofErr w:type="spellStart"/>
      <w:r w:rsidRPr="004A1462">
        <w:rPr>
          <w:rFonts w:ascii="Gisha" w:eastAsia="Times New Roman" w:hAnsi="Gisha" w:cs="Gisha" w:hint="cs"/>
          <w:color w:val="000000"/>
          <w:sz w:val="27"/>
          <w:szCs w:val="27"/>
          <w:lang w:eastAsia="es-CO"/>
        </w:rPr>
        <w:t>Sultanhani</w:t>
      </w:r>
      <w:proofErr w:type="spellEnd"/>
      <w:r w:rsidRPr="004A1462">
        <w:rPr>
          <w:rFonts w:ascii="Gisha" w:eastAsia="Times New Roman" w:hAnsi="Gisha" w:cs="Gisha" w:hint="cs"/>
          <w:color w:val="000000"/>
          <w:sz w:val="27"/>
          <w:szCs w:val="27"/>
          <w:lang w:eastAsia="es-CO"/>
        </w:rPr>
        <w:t xml:space="preserve"> (*), una histórica </w:t>
      </w:r>
      <w:proofErr w:type="spellStart"/>
      <w:r w:rsidRPr="004A1462">
        <w:rPr>
          <w:rFonts w:ascii="Gisha" w:eastAsia="Times New Roman" w:hAnsi="Gisha" w:cs="Gisha" w:hint="cs"/>
          <w:color w:val="000000"/>
          <w:sz w:val="27"/>
          <w:szCs w:val="27"/>
          <w:lang w:eastAsia="es-CO"/>
        </w:rPr>
        <w:t>caravanserai</w:t>
      </w:r>
      <w:proofErr w:type="spellEnd"/>
      <w:r w:rsidRPr="004A1462">
        <w:rPr>
          <w:rFonts w:ascii="Gisha" w:eastAsia="Times New Roman" w:hAnsi="Gisha" w:cs="Gisha" w:hint="cs"/>
          <w:color w:val="000000"/>
          <w:sz w:val="27"/>
          <w:szCs w:val="27"/>
          <w:lang w:eastAsia="es-CO"/>
        </w:rPr>
        <w:t xml:space="preserve"> (posada)del siglo XIII, que solía ser utilizada por comerciantes en la Ruta de la Seda. Continuamos nuestro viaje atravesando la provincia de Konya, conocida por ser el hogar de los derviches danzantes. Última hora de la tarde llegada a </w:t>
      </w:r>
      <w:proofErr w:type="spellStart"/>
      <w:r w:rsidRPr="004A1462">
        <w:rPr>
          <w:rFonts w:ascii="Gisha" w:eastAsia="Times New Roman" w:hAnsi="Gisha" w:cs="Gisha" w:hint="cs"/>
          <w:color w:val="000000"/>
          <w:sz w:val="27"/>
          <w:szCs w:val="27"/>
          <w:lang w:eastAsia="es-CO"/>
        </w:rPr>
        <w:t>Pamukkale</w:t>
      </w:r>
      <w:proofErr w:type="spellEnd"/>
      <w:r w:rsidRPr="004A1462">
        <w:rPr>
          <w:rFonts w:ascii="Gisha" w:eastAsia="Times New Roman" w:hAnsi="Gisha" w:cs="Gisha" w:hint="cs"/>
          <w:color w:val="000000"/>
          <w:sz w:val="27"/>
          <w:szCs w:val="27"/>
          <w:lang w:eastAsia="es-CO"/>
        </w:rPr>
        <w:t>, conocido como el "Castillo de Algodón", una formación de cascadas de piedra caliza blanca creadas por manantiales minerales. Alojamiento y cena.</w:t>
      </w:r>
    </w:p>
    <w:p w14:paraId="499A3CCE"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07. PAMUKKALE - EFESO - ZONA DE IZMIR</w:t>
      </w:r>
    </w:p>
    <w:p w14:paraId="3D1B9981"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Desayuno y visita los maravillosos travertinos blancos de </w:t>
      </w:r>
      <w:proofErr w:type="spellStart"/>
      <w:r w:rsidRPr="004A1462">
        <w:rPr>
          <w:rFonts w:ascii="Gisha" w:eastAsia="Times New Roman" w:hAnsi="Gisha" w:cs="Gisha" w:hint="cs"/>
          <w:color w:val="000000"/>
          <w:sz w:val="27"/>
          <w:szCs w:val="27"/>
          <w:lang w:eastAsia="es-CO"/>
        </w:rPr>
        <w:t>Pamukkale</w:t>
      </w:r>
      <w:proofErr w:type="spellEnd"/>
      <w:r w:rsidRPr="004A1462">
        <w:rPr>
          <w:rFonts w:ascii="Gisha" w:eastAsia="Times New Roman" w:hAnsi="Gisha" w:cs="Gisha" w:hint="cs"/>
          <w:color w:val="000000"/>
          <w:sz w:val="27"/>
          <w:szCs w:val="27"/>
          <w:lang w:eastAsia="es-CO"/>
        </w:rPr>
        <w:t xml:space="preserve"> (*) y las ruinas de la cercana ciudad griega de Hierápolis, fundada por el segundo rey de Pérgamo en el año 190 a.C. Viaje hacia Éfeso (*) que fuera la capital de Asia Menor en la época Romana. Visita destacados sitios como la Biblioteca de Celso, el Teatro y el Templo de Adriano etc. A continuación, nos dirigiremos a la Casa de la Virgen María, considerada la supuesta última morada de la madre de Jesucristo. Para terminar el día tendrán una oportunidad de presenciar un desfile de moda en un centro de exportación de cuero de la región. Cena y Alojamiento en el hotel previsto.</w:t>
      </w:r>
    </w:p>
    <w:p w14:paraId="66DCCE91"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Opcional: Al amanecer tendrán posibilidad de realizar una excursión en globo aerostático </w:t>
      </w:r>
      <w:proofErr w:type="spellStart"/>
      <w:r w:rsidRPr="004A1462">
        <w:rPr>
          <w:rFonts w:ascii="Gisha" w:eastAsia="Times New Roman" w:hAnsi="Gisha" w:cs="Gisha" w:hint="cs"/>
          <w:color w:val="000000"/>
          <w:sz w:val="27"/>
          <w:szCs w:val="27"/>
          <w:lang w:eastAsia="es-CO"/>
        </w:rPr>
        <w:t>Pamukkale</w:t>
      </w:r>
      <w:proofErr w:type="spellEnd"/>
      <w:r w:rsidRPr="004A1462">
        <w:rPr>
          <w:rFonts w:ascii="Gisha" w:eastAsia="Times New Roman" w:hAnsi="Gisha" w:cs="Gisha" w:hint="cs"/>
          <w:color w:val="000000"/>
          <w:sz w:val="27"/>
          <w:szCs w:val="27"/>
          <w:lang w:eastAsia="es-CO"/>
        </w:rPr>
        <w:t>.</w:t>
      </w:r>
    </w:p>
    <w:p w14:paraId="3FED6F4F"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08. ZONA DE IZMIR</w:t>
      </w:r>
    </w:p>
    <w:p w14:paraId="12D4135A"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Desayuno. Desayuno. Disfrutarás de un día libre para explorar la zona de Izmir o recomendamos asistir a una visita opcional a una de las hermosas islas griegas próximos a la ciudad. Podrán realizar una excursión opcional que estará condicionada por el establecimiento en el que se encuentren alojados, pudiendo ser a la Isla de Chíos, Samos o a la isla de Lesbos. Cena y alojamiento.</w:t>
      </w:r>
    </w:p>
    <w:p w14:paraId="6CF71B84"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lastRenderedPageBreak/>
        <w:t>Opcional: Visita una de las islas (condicionada por el establecimiento en el que se encuentren alojados) de Chíos, Samos o a la isla de Lesbos.</w:t>
      </w:r>
    </w:p>
    <w:p w14:paraId="5EE77D27"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Nota: los tours en invierno de octubre a marzo se ofrecen en destino</w:t>
      </w:r>
    </w:p>
    <w:p w14:paraId="71B93814"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09. ZONA IZMIR – FOCEA O AYVALIK – TROYA – ESTAMBUL</w:t>
      </w:r>
    </w:p>
    <w:p w14:paraId="69A93B38"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Desayuno. Salida hacia Troya, con una breve parada en </w:t>
      </w:r>
      <w:proofErr w:type="spellStart"/>
      <w:r w:rsidRPr="004A1462">
        <w:rPr>
          <w:rFonts w:ascii="Gisha" w:eastAsia="Times New Roman" w:hAnsi="Gisha" w:cs="Gisha" w:hint="cs"/>
          <w:color w:val="000000"/>
          <w:sz w:val="27"/>
          <w:szCs w:val="27"/>
          <w:lang w:eastAsia="es-CO"/>
        </w:rPr>
        <w:t>Focea</w:t>
      </w:r>
      <w:proofErr w:type="spellEnd"/>
      <w:r w:rsidRPr="004A1462">
        <w:rPr>
          <w:rFonts w:ascii="Gisha" w:eastAsia="Times New Roman" w:hAnsi="Gisha" w:cs="Gisha" w:hint="cs"/>
          <w:color w:val="000000"/>
          <w:sz w:val="27"/>
          <w:szCs w:val="27"/>
          <w:lang w:eastAsia="es-CO"/>
        </w:rPr>
        <w:t xml:space="preserve"> o </w:t>
      </w:r>
      <w:proofErr w:type="spellStart"/>
      <w:r w:rsidRPr="004A1462">
        <w:rPr>
          <w:rFonts w:ascii="Gisha" w:eastAsia="Times New Roman" w:hAnsi="Gisha" w:cs="Gisha" w:hint="cs"/>
          <w:color w:val="000000"/>
          <w:sz w:val="27"/>
          <w:szCs w:val="27"/>
          <w:lang w:eastAsia="es-CO"/>
        </w:rPr>
        <w:t>Ayvalik</w:t>
      </w:r>
      <w:proofErr w:type="spellEnd"/>
      <w:r w:rsidRPr="004A1462">
        <w:rPr>
          <w:rFonts w:ascii="Gisha" w:eastAsia="Times New Roman" w:hAnsi="Gisha" w:cs="Gisha" w:hint="cs"/>
          <w:color w:val="000000"/>
          <w:sz w:val="27"/>
          <w:szCs w:val="27"/>
          <w:lang w:eastAsia="es-CO"/>
        </w:rPr>
        <w:t xml:space="preserve">, dos de los pueblos más pintorescos de la costa. Ambos lugares cuentan con cascos antiguos caracterizados por calles empedradas y casas de colores pastel. Además, </w:t>
      </w:r>
      <w:proofErr w:type="spellStart"/>
      <w:r w:rsidRPr="004A1462">
        <w:rPr>
          <w:rFonts w:ascii="Gisha" w:eastAsia="Times New Roman" w:hAnsi="Gisha" w:cs="Gisha" w:hint="cs"/>
          <w:color w:val="000000"/>
          <w:sz w:val="27"/>
          <w:szCs w:val="27"/>
          <w:lang w:eastAsia="es-CO"/>
        </w:rPr>
        <w:t>Focea</w:t>
      </w:r>
      <w:proofErr w:type="spellEnd"/>
      <w:r w:rsidRPr="004A1462">
        <w:rPr>
          <w:rFonts w:ascii="Gisha" w:eastAsia="Times New Roman" w:hAnsi="Gisha" w:cs="Gisha" w:hint="cs"/>
          <w:color w:val="000000"/>
          <w:sz w:val="27"/>
          <w:szCs w:val="27"/>
          <w:lang w:eastAsia="es-CO"/>
        </w:rPr>
        <w:t xml:space="preserve"> cuenta con un castillo histórico que ofrece vistas panorámicas al mar, lo que los hace únicos. Por la tarde, exploraremos la famosa ciudad arqueológica de Troya (*), cuya historia se entrelaza con la narrativa épica de la Ilíada de Homero. Llegada a Estambul en la última hora de la tarde y alojamiento en el hotel previsto.</w:t>
      </w:r>
    </w:p>
    <w:p w14:paraId="1C51B92C"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**La breve parada en </w:t>
      </w:r>
      <w:proofErr w:type="spellStart"/>
      <w:r w:rsidRPr="004A1462">
        <w:rPr>
          <w:rFonts w:ascii="Gisha" w:eastAsia="Times New Roman" w:hAnsi="Gisha" w:cs="Gisha" w:hint="cs"/>
          <w:color w:val="000000"/>
          <w:sz w:val="27"/>
          <w:szCs w:val="27"/>
          <w:lang w:eastAsia="es-CO"/>
        </w:rPr>
        <w:t>Focea</w:t>
      </w:r>
      <w:proofErr w:type="spellEnd"/>
      <w:r w:rsidRPr="004A1462">
        <w:rPr>
          <w:rFonts w:ascii="Gisha" w:eastAsia="Times New Roman" w:hAnsi="Gisha" w:cs="Gisha" w:hint="cs"/>
          <w:color w:val="000000"/>
          <w:sz w:val="27"/>
          <w:szCs w:val="27"/>
          <w:lang w:eastAsia="es-CO"/>
        </w:rPr>
        <w:t xml:space="preserve"> o </w:t>
      </w:r>
      <w:proofErr w:type="spellStart"/>
      <w:r w:rsidRPr="004A1462">
        <w:rPr>
          <w:rFonts w:ascii="Gisha" w:eastAsia="Times New Roman" w:hAnsi="Gisha" w:cs="Gisha" w:hint="cs"/>
          <w:color w:val="000000"/>
          <w:sz w:val="27"/>
          <w:szCs w:val="27"/>
          <w:lang w:eastAsia="es-CO"/>
        </w:rPr>
        <w:t>Ayvalik</w:t>
      </w:r>
      <w:proofErr w:type="spellEnd"/>
      <w:r w:rsidRPr="004A1462">
        <w:rPr>
          <w:rFonts w:ascii="Gisha" w:eastAsia="Times New Roman" w:hAnsi="Gisha" w:cs="Gisha" w:hint="cs"/>
          <w:color w:val="000000"/>
          <w:sz w:val="27"/>
          <w:szCs w:val="27"/>
          <w:lang w:eastAsia="es-CO"/>
        </w:rPr>
        <w:t xml:space="preserve"> se realiza en función de la ubicación de los hoteles o de la temporada de invierno o verano en Turquía.</w:t>
      </w:r>
    </w:p>
    <w:p w14:paraId="0639A10F"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10. EXPLORAR ESTAMBUL</w:t>
      </w:r>
    </w:p>
    <w:p w14:paraId="6BE46848"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 xml:space="preserve">Desayuno. Salida temprano para comenzar a explorar, la fascinante ciudad de Estambul. Que une dos continentes, Europa y Asia. Durante nuestro recorrido, contemplaremos algunas de las joyas históricas y culturales de esta metrópolis única, como las murallas de Constantinopla, la concurrida plaza de Yeni Cami, y al cruzar el Puente de Gálata sobre el "Cuerno de Oro", disfrutarán de una vista panorámica que nos permitirá admirar los imponentes minaretes de las mezquitas. Por último, nos sumergiremos en el vibrante barrio de </w:t>
      </w:r>
      <w:proofErr w:type="spellStart"/>
      <w:r w:rsidRPr="004A1462">
        <w:rPr>
          <w:rFonts w:ascii="Gisha" w:eastAsia="Times New Roman" w:hAnsi="Gisha" w:cs="Gisha" w:hint="cs"/>
          <w:color w:val="000000"/>
          <w:sz w:val="27"/>
          <w:szCs w:val="27"/>
          <w:lang w:eastAsia="es-CO"/>
        </w:rPr>
        <w:t>Beyoglu</w:t>
      </w:r>
      <w:proofErr w:type="spellEnd"/>
      <w:r w:rsidRPr="004A1462">
        <w:rPr>
          <w:rFonts w:ascii="Gisha" w:eastAsia="Times New Roman" w:hAnsi="Gisha" w:cs="Gisha" w:hint="cs"/>
          <w:color w:val="000000"/>
          <w:sz w:val="27"/>
          <w:szCs w:val="27"/>
          <w:lang w:eastAsia="es-CO"/>
        </w:rPr>
        <w:t>, donde podremos sentir la atmósfera de una moderna metrópolis con influencias de la arquitectura europea clásica en medio de las puertas del Medio Oriente. El resto del día libre y recomendamos considerar excursiones opcionales para aprovechar al máximo su visita. Alojamiento.</w:t>
      </w:r>
    </w:p>
    <w:p w14:paraId="348175F6"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lastRenderedPageBreak/>
        <w:t xml:space="preserve">Opcional: TESOROS DE ESTAMBUL, complementa tu día con un espectacular tour por Estambul, visitando la Mezquita Azul, Palacio de </w:t>
      </w:r>
      <w:proofErr w:type="spellStart"/>
      <w:r w:rsidRPr="004A1462">
        <w:rPr>
          <w:rFonts w:ascii="Gisha" w:eastAsia="Times New Roman" w:hAnsi="Gisha" w:cs="Gisha" w:hint="cs"/>
          <w:color w:val="000000"/>
          <w:sz w:val="27"/>
          <w:szCs w:val="27"/>
          <w:lang w:eastAsia="es-CO"/>
        </w:rPr>
        <w:t>Topkapi</w:t>
      </w:r>
      <w:proofErr w:type="spellEnd"/>
      <w:r w:rsidRPr="004A1462">
        <w:rPr>
          <w:rFonts w:ascii="Gisha" w:eastAsia="Times New Roman" w:hAnsi="Gisha" w:cs="Gisha" w:hint="cs"/>
          <w:color w:val="000000"/>
          <w:sz w:val="27"/>
          <w:szCs w:val="27"/>
          <w:lang w:eastAsia="es-CO"/>
        </w:rPr>
        <w:t>, Gran Bazar entre otros.</w:t>
      </w:r>
    </w:p>
    <w:p w14:paraId="6597361B"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11 ESTAMBUL</w:t>
      </w:r>
    </w:p>
    <w:p w14:paraId="75039E8B"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Desayuno. Día libre para seguir explorando la cautivadora ciudad de Estambul. Con un sinfín de posibilidades a su alcance. Recomendamos tomar excursiones opcionales para visitar los monumentos emblemáticos.</w:t>
      </w:r>
    </w:p>
    <w:p w14:paraId="26E63A8D"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12. ESTAMBUL</w:t>
      </w:r>
    </w:p>
    <w:p w14:paraId="6960F708"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Desayuno. Día libre para explorar los lugares icónicos, disfrutar de la gastronomía o hacer las últimas compras en la ciudad. Y como despedida recomendamos asistir a una de las excursiones más solicitadas, Estambul de Noche o 1001 Noches que convertirá su viaje inolvidable.</w:t>
      </w:r>
    </w:p>
    <w:p w14:paraId="47F1D682"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DÍA 13. ESTAMBUL – BOGOTÁ (TK 801 / 08:00 – 13:40)</w:t>
      </w:r>
    </w:p>
    <w:p w14:paraId="23BF0295" w14:textId="77777777" w:rsidR="004A1462" w:rsidRPr="004A1462" w:rsidRDefault="004A1462" w:rsidP="004A1462">
      <w:pPr>
        <w:spacing w:before="100" w:beforeAutospacing="1" w:after="100" w:afterAutospacing="1" w:line="240" w:lineRule="auto"/>
        <w:rPr>
          <w:rFonts w:ascii="Gisha" w:eastAsia="Times New Roman" w:hAnsi="Gisha" w:cs="Gisha" w:hint="cs"/>
          <w:color w:val="000000"/>
          <w:sz w:val="27"/>
          <w:szCs w:val="27"/>
          <w:lang w:eastAsia="es-CO"/>
        </w:rPr>
      </w:pPr>
      <w:r w:rsidRPr="004A1462">
        <w:rPr>
          <w:rFonts w:ascii="Gisha" w:eastAsia="Times New Roman" w:hAnsi="Gisha" w:cs="Gisha" w:hint="cs"/>
          <w:color w:val="000000"/>
          <w:sz w:val="27"/>
          <w:szCs w:val="27"/>
          <w:lang w:eastAsia="es-CO"/>
        </w:rPr>
        <w:t>En la mañana nos trasladaremos al aeropuerto para tomar el vuelo de regreso. Llega el momento de despedirnos de Estambul y emprender el camino de vuelta a casa, llevando con nosotros cada recuerdo vivido en este viaje.</w:t>
      </w:r>
    </w:p>
    <w:p w14:paraId="0D699375" w14:textId="77777777" w:rsidR="004A1462" w:rsidRPr="004A1462" w:rsidRDefault="004A1462" w:rsidP="004A1462">
      <w:pPr>
        <w:pStyle w:val="paragraph"/>
        <w:textAlignment w:val="baseline"/>
        <w:rPr>
          <w:rFonts w:ascii="Century Gothic" w:hAnsi="Century Gothic" w:cs="Segoe UI" w:hint="cs"/>
          <w:b/>
          <w:bCs/>
          <w:color w:val="0070C0"/>
          <w:sz w:val="52"/>
          <w:szCs w:val="52"/>
        </w:rPr>
      </w:pPr>
    </w:p>
    <w:sectPr w:rsidR="004A1462" w:rsidRPr="004A1462"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4FD6" w14:textId="77777777" w:rsidR="005039EC" w:rsidRDefault="005039EC" w:rsidP="00BF4CFA">
      <w:pPr>
        <w:spacing w:after="0" w:line="240" w:lineRule="auto"/>
      </w:pPr>
      <w:r>
        <w:separator/>
      </w:r>
    </w:p>
  </w:endnote>
  <w:endnote w:type="continuationSeparator" w:id="0">
    <w:p w14:paraId="0E24626B" w14:textId="77777777" w:rsidR="005039EC" w:rsidRDefault="005039EC"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CA0C6" w14:textId="77777777" w:rsidR="005039EC" w:rsidRDefault="005039EC" w:rsidP="00BF4CFA">
      <w:pPr>
        <w:spacing w:after="0" w:line="240" w:lineRule="auto"/>
      </w:pPr>
      <w:r>
        <w:separator/>
      </w:r>
    </w:p>
  </w:footnote>
  <w:footnote w:type="continuationSeparator" w:id="0">
    <w:p w14:paraId="20667A12" w14:textId="77777777" w:rsidR="005039EC" w:rsidRDefault="005039EC"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45053"/>
    <w:rsid w:val="000762A8"/>
    <w:rsid w:val="00082D32"/>
    <w:rsid w:val="0009322E"/>
    <w:rsid w:val="000C1CA1"/>
    <w:rsid w:val="000F560F"/>
    <w:rsid w:val="00187006"/>
    <w:rsid w:val="001A119D"/>
    <w:rsid w:val="001D1C50"/>
    <w:rsid w:val="001D5F0C"/>
    <w:rsid w:val="001E4E8B"/>
    <w:rsid w:val="00225DF8"/>
    <w:rsid w:val="00290055"/>
    <w:rsid w:val="004A1462"/>
    <w:rsid w:val="004D3AE0"/>
    <w:rsid w:val="004E537F"/>
    <w:rsid w:val="005039EC"/>
    <w:rsid w:val="00531C56"/>
    <w:rsid w:val="005B6D5D"/>
    <w:rsid w:val="0063369A"/>
    <w:rsid w:val="00692785"/>
    <w:rsid w:val="006E37A3"/>
    <w:rsid w:val="006E4ED9"/>
    <w:rsid w:val="00790F0B"/>
    <w:rsid w:val="00791432"/>
    <w:rsid w:val="009339DB"/>
    <w:rsid w:val="00A279F5"/>
    <w:rsid w:val="00A6708F"/>
    <w:rsid w:val="00A77321"/>
    <w:rsid w:val="00AC63A2"/>
    <w:rsid w:val="00BF32A5"/>
    <w:rsid w:val="00BF4CFA"/>
    <w:rsid w:val="00C21F12"/>
    <w:rsid w:val="00C34E9F"/>
    <w:rsid w:val="00CA3D96"/>
    <w:rsid w:val="00D8040F"/>
    <w:rsid w:val="00DC66A1"/>
    <w:rsid w:val="00DF48F8"/>
    <w:rsid w:val="00E10CAD"/>
    <w:rsid w:val="00E941C4"/>
    <w:rsid w:val="00EC389A"/>
    <w:rsid w:val="00F07E1F"/>
    <w:rsid w:val="00F232BB"/>
    <w:rsid w:val="00F95BB5"/>
    <w:rsid w:val="00FA5BCA"/>
    <w:rsid w:val="00FB2DA1"/>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info-details-hotelname">
    <w:name w:val="info-details-hotelname"/>
    <w:basedOn w:val="Normal"/>
    <w:rsid w:val="00FB2DA1"/>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paragraph">
    <w:name w:val="paragraph"/>
    <w:basedOn w:val="Normal"/>
    <w:rsid w:val="000762A8"/>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0762A8"/>
  </w:style>
  <w:style w:type="character" w:customStyle="1" w:styleId="eop">
    <w:name w:val="eop"/>
    <w:basedOn w:val="Fuentedeprrafopredeter"/>
    <w:rsid w:val="000762A8"/>
  </w:style>
  <w:style w:type="character" w:customStyle="1" w:styleId="scxw258754665">
    <w:name w:val="scxw258754665"/>
    <w:basedOn w:val="Fuentedeprrafopredeter"/>
    <w:rsid w:val="000762A8"/>
  </w:style>
  <w:style w:type="character" w:customStyle="1" w:styleId="scxw110006617">
    <w:name w:val="scxw110006617"/>
    <w:basedOn w:val="Fuentedeprrafopredeter"/>
    <w:rsid w:val="00C21F12"/>
  </w:style>
  <w:style w:type="character" w:customStyle="1" w:styleId="scxw168651713">
    <w:name w:val="scxw168651713"/>
    <w:basedOn w:val="Fuentedeprrafopredeter"/>
    <w:rsid w:val="00AC63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1123</Words>
  <Characters>6180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2026-08-11T18:36:00Z</dcterms:created>
  <dcterms:modified xsi:type="dcterms:W3CDTF">2026-08-11T18:36:00Z</dcterms:modified>
</cp:coreProperties>
</file>