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C889" w14:textId="7A912E67" w:rsidR="00D8040F" w:rsidRDefault="00D8040F" w:rsidP="00A77321">
      <w:pPr>
        <w:pStyle w:val="paragraph"/>
        <w:textAlignment w:val="baseline"/>
        <w:rPr>
          <w:rFonts w:ascii="Century Gothic" w:hAnsi="Century Gothic" w:cs="Segoe UI"/>
          <w:b/>
          <w:bCs/>
          <w:color w:val="0018A8"/>
          <w:sz w:val="44"/>
          <w:szCs w:val="44"/>
        </w:rPr>
      </w:pPr>
      <w:r w:rsidRPr="00D8040F">
        <w:rPr>
          <w:rFonts w:ascii="Century Gothic" w:hAnsi="Century Gothic" w:cs="Segoe UI"/>
          <w:b/>
          <w:bCs/>
          <w:color w:val="0018A8"/>
          <w:sz w:val="44"/>
          <w:szCs w:val="44"/>
        </w:rPr>
        <w:t xml:space="preserve">Europa </w:t>
      </w:r>
      <w:r w:rsidR="00A77321">
        <w:rPr>
          <w:rFonts w:ascii="Century Gothic" w:hAnsi="Century Gothic" w:cs="Segoe UI"/>
          <w:b/>
          <w:bCs/>
          <w:color w:val="0018A8"/>
          <w:sz w:val="44"/>
          <w:szCs w:val="44"/>
        </w:rPr>
        <w:t>Fabulosa</w:t>
      </w:r>
    </w:p>
    <w:p w14:paraId="18169F59" w14:textId="6B0419AD" w:rsidR="00A77321" w:rsidRPr="00A77321" w:rsidRDefault="00A77321" w:rsidP="00A77321">
      <w:pPr>
        <w:pStyle w:val="paragraph"/>
        <w:rPr>
          <w:rFonts w:ascii="Century Gothic" w:hAnsi="Century Gothic" w:cs="Segoe UI"/>
          <w:color w:val="0070C0"/>
          <w:sz w:val="32"/>
          <w:szCs w:val="32"/>
        </w:rPr>
      </w:pPr>
      <w:r w:rsidRPr="00A77321">
        <w:rPr>
          <w:rFonts w:ascii="Century Gothic" w:hAnsi="Century Gothic" w:cs="Segoe UI"/>
          <w:b/>
          <w:bCs/>
          <w:color w:val="0070C0"/>
          <w:sz w:val="32"/>
          <w:szCs w:val="32"/>
        </w:rPr>
        <w:t>ITINERARIO</w:t>
      </w:r>
      <w:r w:rsidRPr="00A77321">
        <w:rPr>
          <w:rFonts w:ascii="Century Gothic" w:hAnsi="Century Gothic" w:cs="Segoe UI"/>
          <w:color w:val="0070C0"/>
          <w:sz w:val="32"/>
          <w:szCs w:val="32"/>
        </w:rPr>
        <w:t> </w:t>
      </w:r>
    </w:p>
    <w:p w14:paraId="36EBE5C3"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lang w:val="es-ES"/>
        </w:rPr>
        <w:t>DÍA 01. MEDELLÍN – MADRID (viernes)</w:t>
      </w:r>
      <w:r w:rsidRPr="00A77321">
        <w:rPr>
          <w:rFonts w:ascii="Century Gothic" w:hAnsi="Century Gothic" w:cs="Segoe UI"/>
        </w:rPr>
        <w:t> </w:t>
      </w:r>
    </w:p>
    <w:p w14:paraId="12DA27CF"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Todo gran viaje comienza cuando decides cruzar el océano.</w:t>
      </w:r>
      <w:r w:rsidRPr="00A77321">
        <w:rPr>
          <w:rFonts w:ascii="Century Gothic" w:hAnsi="Century Gothic" w:cs="Segoe UI"/>
        </w:rPr>
        <w:t> </w:t>
      </w:r>
    </w:p>
    <w:p w14:paraId="5635EBF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Empezaremos esta aventura tomando el vuelo internacional con destino a Madrid. Es el momento de acomodarte, dejar atrás la rutina y sentir cómo la emoción del viaje comienza a crecer mientras avanzamos hacia Europa. Noche a bordo. </w:t>
      </w:r>
    </w:p>
    <w:p w14:paraId="6DAB472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5ED5F291"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02. MADRID (sábado)</w:t>
      </w:r>
      <w:r w:rsidRPr="00A77321">
        <w:rPr>
          <w:rFonts w:ascii="Century Gothic" w:hAnsi="Century Gothic" w:cs="Segoe UI"/>
        </w:rPr>
        <w:t> </w:t>
      </w:r>
    </w:p>
    <w:p w14:paraId="50C79C7C"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comienza tu encuentro con Europa.</w:t>
      </w:r>
      <w:r w:rsidRPr="00A77321">
        <w:rPr>
          <w:rFonts w:ascii="Century Gothic" w:hAnsi="Century Gothic" w:cs="Segoe UI"/>
        </w:rPr>
        <w:t> </w:t>
      </w:r>
    </w:p>
    <w:p w14:paraId="14CB2BE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Bienvenidos a la capital española. Llegada al aeropuerto de Madrid-Barajas y traslado al hotel. El primer contacto con la ciudad se percibe en su energía, en el ritmo de sus calles y en esa mezcla de historia y modernidad que la caracteriza. Alojamiento. Resto del día libre para actividades personales y empezar a descubrir Madrid a tu propio ritmo. </w:t>
      </w:r>
    </w:p>
    <w:p w14:paraId="515FCAC7"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62F32548"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03. MADRID (domingo)</w:t>
      </w:r>
      <w:r w:rsidRPr="00A77321">
        <w:rPr>
          <w:rFonts w:ascii="Century Gothic" w:hAnsi="Century Gothic" w:cs="Segoe UI"/>
        </w:rPr>
        <w:t> </w:t>
      </w:r>
    </w:p>
    <w:p w14:paraId="24EA3810"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descubres el carácter y la elegancia de la capital española.</w:t>
      </w:r>
      <w:r w:rsidRPr="00A77321">
        <w:rPr>
          <w:rFonts w:ascii="Century Gothic" w:hAnsi="Century Gothic" w:cs="Segoe UI"/>
        </w:rPr>
        <w:t> </w:t>
      </w:r>
    </w:p>
    <w:p w14:paraId="48758FC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6119E0EB"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xml:space="preserve">Desayuno. Continuación de la visita panorámica con guía local, recorriendo la Plaza de España, la Fuente de Cibeles, la Plaza de Oriente, la Puerta de Alcalá y la Ciudad Universitaria. Monumentos que reflejan la </w:t>
      </w:r>
      <w:r w:rsidRPr="00A77321">
        <w:rPr>
          <w:rFonts w:ascii="Century Gothic" w:hAnsi="Century Gothic" w:cs="Segoe UI"/>
        </w:rPr>
        <w:lastRenderedPageBreak/>
        <w:t>historia, la cultura y la identidad de Madrid. Regreso al hotel. Por la tarde sugerimos una visita </w:t>
      </w:r>
      <w:r w:rsidRPr="00A77321">
        <w:rPr>
          <w:rFonts w:ascii="Century Gothic" w:hAnsi="Century Gothic" w:cs="Segoe UI"/>
          <w:b/>
          <w:bCs/>
        </w:rPr>
        <w:t>opcional </w:t>
      </w:r>
      <w:r w:rsidRPr="00A77321">
        <w:rPr>
          <w:rFonts w:ascii="Century Gothic" w:hAnsi="Century Gothic" w:cs="Segoe UI"/>
        </w:rPr>
        <w:t>a la imperial ciudad de Toledo, donde sus callejones medievales y su legado histórico permiten viajar en el tiempo. Alojamiento. </w:t>
      </w:r>
    </w:p>
    <w:p w14:paraId="38D67B7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174BC493"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04. MADRID - SAN SEBASTIÁN - LOURDES (lunes)</w:t>
      </w:r>
      <w:r w:rsidRPr="00A77321">
        <w:rPr>
          <w:rFonts w:ascii="Century Gothic" w:hAnsi="Century Gothic" w:cs="Segoe UI"/>
        </w:rPr>
        <w:t> </w:t>
      </w:r>
    </w:p>
    <w:p w14:paraId="50C0F94B"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viaje conecta paisajes inolvidables con momentos de profunda espiritualidad.</w:t>
      </w:r>
      <w:r w:rsidRPr="00A77321">
        <w:rPr>
          <w:rFonts w:ascii="Century Gothic" w:hAnsi="Century Gothic" w:cs="Segoe UI"/>
        </w:rPr>
        <w:t> </w:t>
      </w:r>
    </w:p>
    <w:p w14:paraId="16288D70"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Salida hacia San Sebastián, una de las ciudades más hermosas de España. Tiempo para recorrer su casco antiguo, sentir el ambiente costero y disfrutar la esencia del norte. Continuación hacia la región de los Pirineos franceses hasta llegar a Lourdes. Tiempo libre para asistir a la impresionante Procesión de las Antorchas (hay días que no se celebra) y visitar la Santa Gruta donde, según la tradición, se apareció la Virgen a Bernadette. Alojamiento. </w:t>
      </w:r>
    </w:p>
    <w:p w14:paraId="2CC6B75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5E743A2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05. LOURDES - BLOIS - ORLÉANS (martes)</w:t>
      </w:r>
      <w:r w:rsidRPr="00A77321">
        <w:rPr>
          <w:rFonts w:ascii="Century Gothic" w:hAnsi="Century Gothic" w:cs="Segoe UI"/>
        </w:rPr>
        <w:t> </w:t>
      </w:r>
    </w:p>
    <w:p w14:paraId="2BE8CBA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viaje se vive entre castillos, ríos y caminos que parecen sacados de otra época.</w:t>
      </w:r>
      <w:r w:rsidRPr="00A77321">
        <w:rPr>
          <w:rFonts w:ascii="Century Gothic" w:hAnsi="Century Gothic" w:cs="Segoe UI"/>
        </w:rPr>
        <w:t> </w:t>
      </w:r>
    </w:p>
    <w:p w14:paraId="1CDAAB4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Dejamos Lourdes para recorrer la campiña francesa, donde los tonos verdes, los campos abiertos y los pequeños pueblos marcan el ritmo del trayecto. Llegamos a Blois, a orillas del Loira, una ciudad con aire elegante y esencia histórica, reconocida por su imponente Castillo Real que domina el paisaje. Tiempo libre para caminar sin prisa, descubrir rincones y dejarte envolver por el encanto del valle. Alojamiento en </w:t>
      </w:r>
      <w:proofErr w:type="spellStart"/>
      <w:r w:rsidRPr="00A77321">
        <w:rPr>
          <w:rFonts w:ascii="Century Gothic" w:hAnsi="Century Gothic" w:cs="Segoe UI"/>
        </w:rPr>
        <w:t>Orléans</w:t>
      </w:r>
      <w:proofErr w:type="spellEnd"/>
      <w:r w:rsidRPr="00A77321">
        <w:rPr>
          <w:rFonts w:ascii="Century Gothic" w:hAnsi="Century Gothic" w:cs="Segoe UI"/>
        </w:rPr>
        <w:t>. </w:t>
      </w:r>
    </w:p>
    <w:p w14:paraId="0BEA81B1"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3E7E192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lastRenderedPageBreak/>
        <w:t>DÍA 06. ORLEANS - PARÍS (miércoles)</w:t>
      </w:r>
      <w:r w:rsidRPr="00A77321">
        <w:rPr>
          <w:rFonts w:ascii="Century Gothic" w:hAnsi="Century Gothic" w:cs="Segoe UI"/>
        </w:rPr>
        <w:t> </w:t>
      </w:r>
    </w:p>
    <w:p w14:paraId="06989DD5"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caminas por escenarios que has visto mil veces… pero esta vez los estás viviendo.</w:t>
      </w:r>
      <w:r w:rsidRPr="00A77321">
        <w:rPr>
          <w:rFonts w:ascii="Century Gothic" w:hAnsi="Century Gothic" w:cs="Segoe UI"/>
        </w:rPr>
        <w:t> </w:t>
      </w:r>
    </w:p>
    <w:p w14:paraId="27EB969F"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Salida hacia París, la capital francesa, donde cada avenida tiene historia y cada rincón despierta emoción. Realizamos la visita panorámica recorriendo los emblemáticos Campos Elíseos, el imponente Arco del Triunfo, la inconfundible Torre Eiffel y la histórica Isla de la Ciudad. Un recorrido que mezcla grandeza, elegancia y esa energía única que solo tiene la Ciudad de la Luz. Breve tiempo para visitar la Medalla Milagrosa. Tarde libre para seguir explorando a tu ritmo, disfrutar un café parisino o simplemente dejarte sorprender por la ciudad. Alojamiento en el hotel previsto. </w:t>
      </w:r>
    </w:p>
    <w:p w14:paraId="13FE2BF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18E9E3F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07. PARÍS - DÍA LIBRE (jueves)</w:t>
      </w:r>
      <w:r w:rsidRPr="00A77321">
        <w:rPr>
          <w:rFonts w:ascii="Century Gothic" w:hAnsi="Century Gothic" w:cs="Segoe UI"/>
        </w:rPr>
        <w:t> </w:t>
      </w:r>
    </w:p>
    <w:p w14:paraId="5FDB8C3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tienes la ciudad a tus pies; decide cómo quieres vivirla.</w:t>
      </w:r>
      <w:r w:rsidRPr="00A77321">
        <w:rPr>
          <w:rFonts w:ascii="Century Gothic" w:hAnsi="Century Gothic" w:cs="Segoe UI"/>
        </w:rPr>
        <w:t> </w:t>
      </w:r>
    </w:p>
    <w:p w14:paraId="049FF6A0"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Alojamiento y desayuno. Día libre para seguir descubriendo París a tu ritmo, perderte entre sus barrios con encanto, sentarte en una terraza y observar la vida pasar o dejarte sorprender por sus museos y monumentos. Posibilidad de realizar excursiones </w:t>
      </w:r>
      <w:r w:rsidRPr="00A77321">
        <w:rPr>
          <w:rFonts w:ascii="Century Gothic" w:hAnsi="Century Gothic" w:cs="Segoe UI"/>
          <w:b/>
          <w:bCs/>
        </w:rPr>
        <w:t>opcionales </w:t>
      </w:r>
      <w:r w:rsidRPr="00A77321">
        <w:rPr>
          <w:rFonts w:ascii="Century Gothic" w:hAnsi="Century Gothic" w:cs="Segoe UI"/>
        </w:rPr>
        <w:t>para complementar la experiencia. Una jornada para conectar con la ciudad desde tu propia manera de viajar. </w:t>
      </w:r>
    </w:p>
    <w:p w14:paraId="07C5124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2E5AB91C"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08. PARÍS – DIJON – ZÚRICH (viernes)</w:t>
      </w:r>
      <w:r w:rsidRPr="00A77321">
        <w:rPr>
          <w:rFonts w:ascii="Century Gothic" w:hAnsi="Century Gothic" w:cs="Segoe UI"/>
        </w:rPr>
        <w:t> </w:t>
      </w:r>
    </w:p>
    <w:p w14:paraId="697C2B0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cruzas fronteras y descubres cómo cambia el paisaje… y también la energía del viaje.</w:t>
      </w:r>
      <w:r w:rsidRPr="00A77321">
        <w:rPr>
          <w:rFonts w:ascii="Century Gothic" w:hAnsi="Century Gothic" w:cs="Segoe UI"/>
        </w:rPr>
        <w:t> </w:t>
      </w:r>
    </w:p>
    <w:p w14:paraId="5B8CA7A7"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xml:space="preserve">Desayuno. Salida hacia Dijon, ciudad reconocida mundialmente por su famosa mostaza y por su elegante centro histórico medieval. Tiempo para </w:t>
      </w:r>
      <w:r w:rsidRPr="00A77321">
        <w:rPr>
          <w:rFonts w:ascii="Century Gothic" w:hAnsi="Century Gothic" w:cs="Segoe UI"/>
        </w:rPr>
        <w:lastRenderedPageBreak/>
        <w:t>caminar entre fachadas antiguas, plazas con historia y el entorno del Museo de Bellas Artes, uno de los más antiguos de Francia. Continuamos hacia Zúrich. Llegada y tiempo libre para recorrer esta sofisticada ciudad suiza, donde el orden, el lago y las montañas crean una atmósfera única. </w:t>
      </w:r>
      <w:r w:rsidRPr="00A77321">
        <w:rPr>
          <w:rFonts w:ascii="Century Gothic" w:hAnsi="Century Gothic" w:cs="Segoe UI"/>
          <w:b/>
          <w:bCs/>
        </w:rPr>
        <w:t>Opcionalmente </w:t>
      </w:r>
      <w:r w:rsidRPr="00A77321">
        <w:rPr>
          <w:rFonts w:ascii="Century Gothic" w:hAnsi="Century Gothic" w:cs="Segoe UI"/>
        </w:rPr>
        <w:t>podrás realizar una visita guiada recorriendo la </w:t>
      </w:r>
      <w:proofErr w:type="spellStart"/>
      <w:r w:rsidRPr="00A77321">
        <w:rPr>
          <w:rFonts w:ascii="Century Gothic" w:hAnsi="Century Gothic" w:cs="Segoe UI"/>
        </w:rPr>
        <w:t>Bahnhofstrasse</w:t>
      </w:r>
      <w:proofErr w:type="spellEnd"/>
      <w:r w:rsidRPr="00A77321">
        <w:rPr>
          <w:rFonts w:ascii="Century Gothic" w:hAnsi="Century Gothic" w:cs="Segoe UI"/>
        </w:rPr>
        <w:t>, la colina </w:t>
      </w:r>
      <w:proofErr w:type="spellStart"/>
      <w:r w:rsidRPr="00A77321">
        <w:rPr>
          <w:rFonts w:ascii="Century Gothic" w:hAnsi="Century Gothic" w:cs="Segoe UI"/>
        </w:rPr>
        <w:t>Lindenhof</w:t>
      </w:r>
      <w:proofErr w:type="spellEnd"/>
      <w:r w:rsidRPr="00A77321">
        <w:rPr>
          <w:rFonts w:ascii="Century Gothic" w:hAnsi="Century Gothic" w:cs="Segoe UI"/>
        </w:rPr>
        <w:t>, el barrio de </w:t>
      </w:r>
      <w:proofErr w:type="spellStart"/>
      <w:r w:rsidRPr="00A77321">
        <w:rPr>
          <w:rFonts w:ascii="Century Gothic" w:hAnsi="Century Gothic" w:cs="Segoe UI"/>
        </w:rPr>
        <w:t>Schippe</w:t>
      </w:r>
      <w:proofErr w:type="spellEnd"/>
      <w:r w:rsidRPr="00A77321">
        <w:rPr>
          <w:rFonts w:ascii="Century Gothic" w:hAnsi="Century Gothic" w:cs="Segoe UI"/>
        </w:rPr>
        <w:t> y el histórico </w:t>
      </w:r>
      <w:proofErr w:type="spellStart"/>
      <w:r w:rsidRPr="00A77321">
        <w:rPr>
          <w:rFonts w:ascii="Century Gothic" w:hAnsi="Century Gothic" w:cs="Segoe UI"/>
        </w:rPr>
        <w:t>Rathaus-Brücke</w:t>
      </w:r>
      <w:proofErr w:type="spellEnd"/>
      <w:r w:rsidRPr="00A77321">
        <w:rPr>
          <w:rFonts w:ascii="Century Gothic" w:hAnsi="Century Gothic" w:cs="Segoe UI"/>
        </w:rPr>
        <w:t> junto al Ayuntamiento. Alojamiento. </w:t>
      </w:r>
    </w:p>
    <w:p w14:paraId="3E089D44"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6B860D3F"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09. ZÚRICH - LUCERNA – VENECIA (sábado)</w:t>
      </w:r>
      <w:r w:rsidRPr="00A77321">
        <w:rPr>
          <w:rFonts w:ascii="Century Gothic" w:hAnsi="Century Gothic" w:cs="Segoe UI"/>
        </w:rPr>
        <w:t> </w:t>
      </w:r>
    </w:p>
    <w:p w14:paraId="10B7180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viaje se eleva entre montañas y termina flotando sobre el agua.</w:t>
      </w:r>
      <w:r w:rsidRPr="00A77321">
        <w:rPr>
          <w:rFonts w:ascii="Century Gothic" w:hAnsi="Century Gothic" w:cs="Segoe UI"/>
        </w:rPr>
        <w:t> </w:t>
      </w:r>
    </w:p>
    <w:p w14:paraId="5B21C558"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y salida hacia Lucerna, a orillas del lago de los Cuatro Cantones. Sus puentes de madera, plazas tranquilas y fachadas históricas conservan ese encanto medieval que se siente al caminar sin prisa, respirando aire puro y contemplando el reflejo de las montañas en el agua. </w:t>
      </w:r>
      <w:r w:rsidRPr="00A77321">
        <w:rPr>
          <w:rFonts w:ascii="Century Gothic" w:hAnsi="Century Gothic" w:cs="Segoe UI"/>
          <w:b/>
          <w:bCs/>
        </w:rPr>
        <w:t>Opcionalmente</w:t>
      </w:r>
      <w:r w:rsidRPr="00A77321">
        <w:rPr>
          <w:rFonts w:ascii="Century Gothic" w:hAnsi="Century Gothic" w:cs="Segoe UI"/>
        </w:rPr>
        <w:t>, podrás realizar la excursión al Monte </w:t>
      </w:r>
      <w:proofErr w:type="spellStart"/>
      <w:r w:rsidRPr="00A77321">
        <w:rPr>
          <w:rFonts w:ascii="Century Gothic" w:hAnsi="Century Gothic" w:cs="Segoe UI"/>
        </w:rPr>
        <w:t>Titlis</w:t>
      </w:r>
      <w:proofErr w:type="spellEnd"/>
      <w:r w:rsidRPr="00A77321">
        <w:rPr>
          <w:rFonts w:ascii="Century Gothic" w:hAnsi="Century Gothic" w:cs="Segoe UI"/>
        </w:rPr>
        <w:t>: ascenso en teleférico hacia los Alpes Suizos, paisajes completamente blancos, nieve bajo tus pies y una experiencia que combina emoción y naturaleza en estado puro. A la hora indicada continuamos hacia Venecia, una de las ciudades más bellas del mundo, donde el atardecer sobre los canales marca el inicio de una nueva postal inolvidable. Alojamiento en el hotel. </w:t>
      </w:r>
    </w:p>
    <w:p w14:paraId="399CA40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494D58F7"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10. VENECIA – PADOVA – FLORENCIA (domingo)</w:t>
      </w:r>
      <w:r w:rsidRPr="00A77321">
        <w:rPr>
          <w:rFonts w:ascii="Century Gothic" w:hAnsi="Century Gothic" w:cs="Segoe UI"/>
        </w:rPr>
        <w:t> </w:t>
      </w:r>
    </w:p>
    <w:p w14:paraId="375ACCF4"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no solo visitas ciudades, recorres escenarios que parecen suspendidos en el tiempo.</w:t>
      </w:r>
      <w:r w:rsidRPr="00A77321">
        <w:rPr>
          <w:rFonts w:ascii="Century Gothic" w:hAnsi="Century Gothic" w:cs="Segoe UI"/>
        </w:rPr>
        <w:t> </w:t>
      </w:r>
    </w:p>
    <w:p w14:paraId="3175829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Mañana dedicada a descubrir Venecia, la ciudad de las 118 islas. Traslado en </w:t>
      </w:r>
      <w:proofErr w:type="spellStart"/>
      <w:r w:rsidRPr="00A77321">
        <w:rPr>
          <w:rFonts w:ascii="Century Gothic" w:hAnsi="Century Gothic" w:cs="Segoe UI"/>
        </w:rPr>
        <w:t>vaporetto</w:t>
      </w:r>
      <w:proofErr w:type="spellEnd"/>
      <w:r w:rsidRPr="00A77321">
        <w:rPr>
          <w:rFonts w:ascii="Century Gothic" w:hAnsi="Century Gothic" w:cs="Segoe UI"/>
        </w:rPr>
        <w:t xml:space="preserve"> hacia la Plaza de San Marcos y recorrido a pie por sus lugares más emblemáticos: el Palacio Ducal y el Puente de los Suspiros, entre otros. El sonido del agua, las fachadas reflejadas en el Gran Canal y las callejuelas laberínticas crean una atmósfera única. Tiempo libre </w:t>
      </w:r>
      <w:r w:rsidRPr="00A77321">
        <w:rPr>
          <w:rFonts w:ascii="Century Gothic" w:hAnsi="Century Gothic" w:cs="Segoe UI"/>
        </w:rPr>
        <w:lastRenderedPageBreak/>
        <w:t>para seguir explorando a tu ritmo. </w:t>
      </w:r>
      <w:r w:rsidRPr="00A77321">
        <w:rPr>
          <w:rFonts w:ascii="Century Gothic" w:hAnsi="Century Gothic" w:cs="Segoe UI"/>
          <w:b/>
          <w:bCs/>
        </w:rPr>
        <w:t>Opcionalmente</w:t>
      </w:r>
      <w:r w:rsidRPr="00A77321">
        <w:rPr>
          <w:rFonts w:ascii="Century Gothic" w:hAnsi="Century Gothic" w:cs="Segoe UI"/>
        </w:rPr>
        <w:t>, podrás completar la experiencia con un paseo en góndola. Salida hacia Padova, ciudad profundamente ligada a la devoción del Santo, con tiempo para visitar su catedral. Continuación hacia Florencia. Llegada y alojamiento en el hotel previsto. </w:t>
      </w:r>
    </w:p>
    <w:p w14:paraId="041F751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45DB7022"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11. FLORENCIA – ASÍS – ROMA (lunes)</w:t>
      </w:r>
      <w:r w:rsidRPr="00A77321">
        <w:rPr>
          <w:rFonts w:ascii="Century Gothic" w:hAnsi="Century Gothic" w:cs="Segoe UI"/>
        </w:rPr>
        <w:t> </w:t>
      </w:r>
    </w:p>
    <w:p w14:paraId="0E69A976"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arte, la fe y la historia se unen en un mismo camino.</w:t>
      </w:r>
      <w:r w:rsidRPr="00A77321">
        <w:rPr>
          <w:rFonts w:ascii="Century Gothic" w:hAnsi="Century Gothic" w:cs="Segoe UI"/>
        </w:rPr>
        <w:t> </w:t>
      </w:r>
    </w:p>
    <w:p w14:paraId="0696D6EF"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Iniciamos con la visita panorámica de Florencia, recorriendo su Catedral, el Baptisterio, el icónico Puente Vecchio y las plazas de la Señoría y Santa Croce. Caminar por sus calles es sentir el legado del Renacimiento en cada fachada, en cada detalle. Tiempo libre para disfrutar la ciudad a tu ritmo y dejarte envolver por su atmósfera vibrante. Continuación hacia Asís, ciudad amurallada cargada de espiritualidad. Visitamos sus Basílicas, donde se encuentra la tumba de San Francisco, en un entorno que invita a la calma y la reflexión. Seguimos hacia Roma, la Ciudad Eterna. A la llegada, </w:t>
      </w:r>
      <w:r w:rsidRPr="00A77321">
        <w:rPr>
          <w:rFonts w:ascii="Century Gothic" w:hAnsi="Century Gothic" w:cs="Segoe UI"/>
          <w:b/>
          <w:bCs/>
        </w:rPr>
        <w:t>opcionalmente</w:t>
      </w:r>
      <w:r w:rsidRPr="00A77321">
        <w:rPr>
          <w:rFonts w:ascii="Century Gothic" w:hAnsi="Century Gothic" w:cs="Segoe UI"/>
        </w:rPr>
        <w:t>, podrás realizar la visita de la Roma Barroca, descubriendo lugares emblemáticos como la Plaza Navona, la Fontana de Trevi y el Panteón. Regreso al hotel y alojamiento. </w:t>
      </w:r>
    </w:p>
    <w:p w14:paraId="63C031B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5F41123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12. ROMA - DÍA LIBRE (martes)</w:t>
      </w:r>
      <w:r w:rsidRPr="00A77321">
        <w:rPr>
          <w:rFonts w:ascii="Century Gothic" w:hAnsi="Century Gothic" w:cs="Segoe UI"/>
        </w:rPr>
        <w:t> </w:t>
      </w:r>
    </w:p>
    <w:p w14:paraId="5E650A7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decides cómo quieres que continúe tu historia en Italia.</w:t>
      </w:r>
      <w:r w:rsidRPr="00A77321">
        <w:rPr>
          <w:rFonts w:ascii="Century Gothic" w:hAnsi="Century Gothic" w:cs="Segoe UI"/>
        </w:rPr>
        <w:t> </w:t>
      </w:r>
    </w:p>
    <w:p w14:paraId="6550724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Día libre para seguir explorando Roma a tu ritmo, perderte entre sus plazas, descubrir rincones llenos de historia o simplemente disfrutar el ambiente único de la ciudad. </w:t>
      </w:r>
      <w:r w:rsidRPr="00A77321">
        <w:rPr>
          <w:rFonts w:ascii="Century Gothic" w:hAnsi="Century Gothic" w:cs="Segoe UI"/>
          <w:b/>
          <w:bCs/>
        </w:rPr>
        <w:t>Opcionalmente</w:t>
      </w:r>
      <w:r w:rsidRPr="00A77321">
        <w:rPr>
          <w:rFonts w:ascii="Century Gothic" w:hAnsi="Century Gothic" w:cs="Segoe UI"/>
        </w:rPr>
        <w:t xml:space="preserve">, podrás realizar una de las excursiones más fascinantes de Italia: Capri y Nápoles–Pompeya. Un recorrido de día completo que combina la autenticidad vibrante de Nápoles, la belleza mediterránea de la isla de Capri y la impresionante </w:t>
      </w:r>
      <w:r w:rsidRPr="00A77321">
        <w:rPr>
          <w:rFonts w:ascii="Century Gothic" w:hAnsi="Century Gothic" w:cs="Segoe UI"/>
        </w:rPr>
        <w:lastRenderedPageBreak/>
        <w:t>Pompeya, donde el pasado romano permanece intacto bajo tus pies. Alojamiento. </w:t>
      </w:r>
    </w:p>
    <w:p w14:paraId="5A3D7E03"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04181FF8"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13. ROMA - AUDIENCIA PAPAL (miércoles)</w:t>
      </w:r>
      <w:r w:rsidRPr="00A77321">
        <w:rPr>
          <w:rFonts w:ascii="Century Gothic" w:hAnsi="Century Gothic" w:cs="Segoe UI"/>
        </w:rPr>
        <w:t> </w:t>
      </w:r>
    </w:p>
    <w:p w14:paraId="2C8F2FA2"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vivirás uno de esos momentos que se guardan para siempre en la memoria.</w:t>
      </w:r>
      <w:r w:rsidRPr="00A77321">
        <w:rPr>
          <w:rFonts w:ascii="Century Gothic" w:hAnsi="Century Gothic" w:cs="Segoe UI"/>
        </w:rPr>
        <w:t> </w:t>
      </w:r>
    </w:p>
    <w:p w14:paraId="0C2318B8"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y salida hacia la Ciudad del Vaticano para asistir a la audiencia del Santo Padre (siempre y cuando el Papa se encuentre en Roma). Un encuentro que trasciende lo turístico y conecta con lo espiritual, en un ambiente cargado de significado. Continuamos con la visita panorámica de la Ciudad Imperial, recorriendo los Foros Romanos, el Coliseo, el Arco de Constantino, la Plaza de Venecia y la Plaza de San Pedro. Cada monumento revela la grandeza de una civilización que marcó la historia. Resto del día libre para visitar los famosos Museos Vaticanos y la Capilla Sixtina, donde el arte de Miguel Ángel impresiona por su fuerza y detalle. Alojamiento. </w:t>
      </w:r>
    </w:p>
    <w:p w14:paraId="39780D88"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4DABE735"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14. ROMA – PISA – COSTA AZUL (jueves)</w:t>
      </w:r>
      <w:r w:rsidRPr="00A77321">
        <w:rPr>
          <w:rFonts w:ascii="Century Gothic" w:hAnsi="Century Gothic" w:cs="Segoe UI"/>
        </w:rPr>
        <w:t> </w:t>
      </w:r>
    </w:p>
    <w:p w14:paraId="56D1BD0F"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viaje combina íconos inolvidables y paisajes que huelen a Mediterráneo.</w:t>
      </w:r>
      <w:r w:rsidRPr="00A77321">
        <w:rPr>
          <w:rFonts w:ascii="Century Gothic" w:hAnsi="Century Gothic" w:cs="Segoe UI"/>
        </w:rPr>
        <w:t> </w:t>
      </w:r>
    </w:p>
    <w:p w14:paraId="474EDC5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Salida hacia </w:t>
      </w:r>
      <w:r w:rsidRPr="00A77321">
        <w:rPr>
          <w:rFonts w:ascii="Century Gothic" w:hAnsi="Century Gothic" w:cs="Segoe UI"/>
          <w:b/>
          <w:bCs/>
        </w:rPr>
        <w:t>Pisa</w:t>
      </w:r>
      <w:r w:rsidRPr="00A77321">
        <w:rPr>
          <w:rFonts w:ascii="Century Gothic" w:hAnsi="Century Gothic" w:cs="Segoe UI"/>
        </w:rPr>
        <w:t>. Parada en la Plaza de los Milagros para contemplar el bello conjunto monumental que forman la Catedral, Baptisterio y la famosa Torre Inclinada. Continuación hacia la </w:t>
      </w:r>
      <w:r w:rsidRPr="00A77321">
        <w:rPr>
          <w:rFonts w:ascii="Century Gothic" w:hAnsi="Century Gothic" w:cs="Segoe UI"/>
          <w:b/>
          <w:bCs/>
        </w:rPr>
        <w:t>Costa Azul</w:t>
      </w:r>
      <w:r w:rsidRPr="00A77321">
        <w:rPr>
          <w:rFonts w:ascii="Century Gothic" w:hAnsi="Century Gothic" w:cs="Segoe UI"/>
        </w:rPr>
        <w:t>. Alojamiento. Sugerimos disfrutar el ambiente de esta cosmopolita región, o participar en una excursión opcional a Mónaco, Montecarlo y su famoso casino. </w:t>
      </w:r>
    </w:p>
    <w:p w14:paraId="3768B58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4709ACED"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lastRenderedPageBreak/>
        <w:t>DÍA 15. COSTA AZUL – NIMES – BARCELONA (viernes)</w:t>
      </w:r>
      <w:r w:rsidRPr="00A77321">
        <w:rPr>
          <w:rFonts w:ascii="Century Gothic" w:hAnsi="Century Gothic" w:cs="Segoe UI"/>
        </w:rPr>
        <w:t> </w:t>
      </w:r>
    </w:p>
    <w:p w14:paraId="593BDD9B"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Mediterráneo marca el ritmo y el viaje vuelve a cambiar de escenario.</w:t>
      </w:r>
      <w:r w:rsidRPr="00A77321">
        <w:rPr>
          <w:rFonts w:ascii="Century Gothic" w:hAnsi="Century Gothic" w:cs="Segoe UI"/>
        </w:rPr>
        <w:t> </w:t>
      </w:r>
    </w:p>
    <w:p w14:paraId="68B17785"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Breve parada en la Provenza para visitar la emblemática casa de perfumes Fragonard. Viaje hacia </w:t>
      </w:r>
      <w:r w:rsidRPr="00A77321">
        <w:rPr>
          <w:rFonts w:ascii="Century Gothic" w:hAnsi="Century Gothic" w:cs="Segoe UI"/>
          <w:b/>
          <w:bCs/>
        </w:rPr>
        <w:t>Nimes</w:t>
      </w:r>
      <w:r w:rsidRPr="00A77321">
        <w:rPr>
          <w:rFonts w:ascii="Century Gothic" w:hAnsi="Century Gothic" w:cs="Segoe UI"/>
        </w:rPr>
        <w:t>, la "Roma francesa". Tiempo libre para almorzar por tu cuenta y para admirar sus impresionantes monumentos romanos, como el anfiteatro la Arena y el templo de la Maison Carrée. Continuación hacia la frontera española. Llegada a </w:t>
      </w:r>
      <w:r w:rsidRPr="00A77321">
        <w:rPr>
          <w:rFonts w:ascii="Century Gothic" w:hAnsi="Century Gothic" w:cs="Segoe UI"/>
          <w:b/>
          <w:bCs/>
        </w:rPr>
        <w:t>Barcelona</w:t>
      </w:r>
      <w:r w:rsidRPr="00A77321">
        <w:rPr>
          <w:rFonts w:ascii="Century Gothic" w:hAnsi="Century Gothic" w:cs="Segoe UI"/>
        </w:rPr>
        <w:t>. Alojamiento. Sugerimos disfrutar las múltiples posibilidades nocturnas que la ciudad ofrece. </w:t>
      </w:r>
    </w:p>
    <w:p w14:paraId="7B431EF3"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59075739"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16. BARCELONA (sábado)</w:t>
      </w:r>
      <w:r w:rsidRPr="00A77321">
        <w:rPr>
          <w:rFonts w:ascii="Century Gothic" w:hAnsi="Century Gothic" w:cs="Segoe UI"/>
        </w:rPr>
        <w:t> </w:t>
      </w:r>
    </w:p>
    <w:p w14:paraId="09AA04CB"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arte, el mar y la arquitectura se sienten en cada paso.</w:t>
      </w:r>
      <w:r w:rsidRPr="00A77321">
        <w:rPr>
          <w:rFonts w:ascii="Century Gothic" w:hAnsi="Century Gothic" w:cs="Segoe UI"/>
        </w:rPr>
        <w:t>  </w:t>
      </w:r>
    </w:p>
    <w:p w14:paraId="5A86A67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Desayuno. Por la mañana realizamos la visita panorámica con guía local, recorriendo sus lugares más representativos y pintorescos, donde la creatividad y el espíritu mediterráneo se mezclan en cada avenida. Barcelona se vive mirando hacia arriba, descubriendo detalles, y caminando sin prisa. Tarde libre para seguir disfrutando de esta bella ciudad costera, dejarte llevar por su energía vibrante o simplemente sentarte frente al mar y disfrutar el momento. Alojamiento. </w:t>
      </w:r>
    </w:p>
    <w:p w14:paraId="7AAD8224"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6D668787"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17. BARCELONA – ZARAGOZA – MADRID (domingo)</w:t>
      </w:r>
      <w:r w:rsidRPr="00A77321">
        <w:rPr>
          <w:rFonts w:ascii="Century Gothic" w:hAnsi="Century Gothic" w:cs="Segoe UI"/>
        </w:rPr>
        <w:t> </w:t>
      </w:r>
    </w:p>
    <w:p w14:paraId="116A27F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el viaje une arte, tradición y capital en una misma jornada.</w:t>
      </w:r>
      <w:r w:rsidRPr="00A77321">
        <w:rPr>
          <w:rFonts w:ascii="Century Gothic" w:hAnsi="Century Gothic" w:cs="Segoe UI"/>
        </w:rPr>
        <w:t> </w:t>
      </w:r>
    </w:p>
    <w:p w14:paraId="308C64E2"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xml:space="preserve">Desayuno. Breve panorámica de Barcelona en bus con guía acompañante, recorriendo Plaza Cataluña y el elegante Paseo de Gracia, donde se admiran la Casa Batlló y La Pedrera, obras de Gaudí que sorprenden por sus formas y detalles. Parada en la Sagrada Familia para </w:t>
      </w:r>
      <w:r w:rsidRPr="00A77321">
        <w:rPr>
          <w:rFonts w:ascii="Century Gothic" w:hAnsi="Century Gothic" w:cs="Segoe UI"/>
        </w:rPr>
        <w:lastRenderedPageBreak/>
        <w:t>contemplar sus imponentes fachadas y sentir la magnitud de esta obra única. Continuamos por Plaza de España, frente a las Torres Venecianas y el Palacio Nacional. Salida hacia Zaragoza. Tiempo libre para visitar la Basílica de la Virgen del Pilar, patrona de la Hispanidad, y caminar por su casco antiguo, donde la tradición se mantiene viva. Por la tarde, continuación hacia Madrid. Llegada y alojamiento. </w:t>
      </w:r>
    </w:p>
    <w:p w14:paraId="1506FB62"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47E6AACE"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rPr>
        <w:t>DÍA 18. MADRID - MEDELLÍN (lunes)</w:t>
      </w:r>
      <w:r w:rsidRPr="00A77321">
        <w:rPr>
          <w:rFonts w:ascii="Century Gothic" w:hAnsi="Century Gothic" w:cs="Segoe UI"/>
        </w:rPr>
        <w:t> </w:t>
      </w:r>
    </w:p>
    <w:p w14:paraId="77337042"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b/>
          <w:bCs/>
          <w:i/>
          <w:iCs/>
        </w:rPr>
        <w:t>Hoy regresas a casa con más que recuerdos: vuelves con historias que contar.</w:t>
      </w:r>
      <w:r w:rsidRPr="00A77321">
        <w:rPr>
          <w:rFonts w:ascii="Century Gothic" w:hAnsi="Century Gothic" w:cs="Segoe UI"/>
        </w:rPr>
        <w:t> </w:t>
      </w:r>
    </w:p>
    <w:p w14:paraId="0B668280" w14:textId="77777777" w:rsidR="00A77321" w:rsidRDefault="00A77321" w:rsidP="00A77321">
      <w:pPr>
        <w:pStyle w:val="paragraph"/>
        <w:rPr>
          <w:rFonts w:ascii="Century Gothic" w:hAnsi="Century Gothic" w:cs="Segoe UI"/>
        </w:rPr>
      </w:pPr>
      <w:r w:rsidRPr="00A77321">
        <w:rPr>
          <w:rFonts w:ascii="Century Gothic" w:hAnsi="Century Gothic" w:cs="Segoe UI"/>
        </w:rPr>
        <w:t>Desayuno, siempre y cuando el horario del vuelo lo permita. A la hora indicada, traslado al aeropuerto para tomar el vuelo de regreso. Termina el recorrido, pero permanece la experiencia: ciudades vividas, momentos compartidos y sensaciones que ahora forman parte de ti. </w:t>
      </w:r>
    </w:p>
    <w:p w14:paraId="7097FAB7" w14:textId="77777777" w:rsidR="00A77321" w:rsidRDefault="00A77321" w:rsidP="00A77321">
      <w:pPr>
        <w:pStyle w:val="paragraph"/>
        <w:rPr>
          <w:rFonts w:ascii="Century Gothic" w:hAnsi="Century Gothic" w:cs="Segoe UI"/>
        </w:rPr>
      </w:pPr>
    </w:p>
    <w:p w14:paraId="7566DA6C" w14:textId="48C12E2D" w:rsidR="00C34E9F" w:rsidRPr="00C34E9F" w:rsidRDefault="00C34E9F" w:rsidP="00A77321">
      <w:pPr>
        <w:pStyle w:val="paragraph"/>
        <w:rPr>
          <w:rFonts w:ascii="Gisha" w:hAnsi="Gisha" w:cs="Gisha" w:hint="cs"/>
          <w:b/>
          <w:bCs/>
          <w:color w:val="0070C0"/>
        </w:rPr>
      </w:pPr>
      <w:r w:rsidRPr="00C34E9F">
        <w:rPr>
          <w:rFonts w:ascii="Gisha" w:hAnsi="Gisha" w:cs="Gisha"/>
          <w:b/>
          <w:bCs/>
          <w:color w:val="0070C0"/>
        </w:rPr>
        <w:t>CONSULTAR TARIFAS</w:t>
      </w:r>
    </w:p>
    <w:p w14:paraId="6BAECD39" w14:textId="7530B330" w:rsidR="00C34E9F" w:rsidRDefault="00C34E9F" w:rsidP="00C34E9F">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ESTAS</w:t>
      </w:r>
      <w:r>
        <w:rPr>
          <w:rStyle w:val="normaltextrun"/>
          <w:rFonts w:ascii="Century Gothic" w:hAnsi="Century Gothic" w:cs="Segoe UI"/>
          <w:b/>
          <w:bCs/>
          <w:color w:val="0018A8"/>
          <w:lang w:val="es-ES"/>
        </w:rPr>
        <w:t xml:space="preserve"> </w:t>
      </w:r>
      <w:r>
        <w:rPr>
          <w:rStyle w:val="normaltextrun"/>
          <w:rFonts w:ascii="Century Gothic" w:hAnsi="Century Gothic" w:cs="Segoe UI"/>
          <w:b/>
          <w:bCs/>
          <w:color w:val="0018A8"/>
          <w:lang w:val="es-ES"/>
        </w:rPr>
        <w:t>INCLUYEN:</w:t>
      </w:r>
      <w:r>
        <w:rPr>
          <w:rStyle w:val="eop"/>
          <w:rFonts w:ascii="Century Gothic" w:hAnsi="Century Gothic" w:cs="Segoe UI"/>
          <w:color w:val="0018A8"/>
          <w:bdr w:val="none" w:sz="0" w:space="0" w:color="auto" w:frame="1"/>
          <w:shd w:val="clear" w:color="auto" w:fill="C6C6C6"/>
        </w:rPr>
        <w:t> </w:t>
      </w:r>
    </w:p>
    <w:p w14:paraId="2C0404F6" w14:textId="36155FA5" w:rsidR="00C34E9F" w:rsidRDefault="00C34E9F">
      <w:pPr>
        <w:pStyle w:val="paragraph"/>
        <w:numPr>
          <w:ilvl w:val="0"/>
          <w:numId w:val="1"/>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Tiquetes aéreos con impuestos incluidos en la ruta </w:t>
      </w:r>
      <w:r>
        <w:rPr>
          <w:rStyle w:val="normaltextrun"/>
          <w:rFonts w:ascii="Century Gothic" w:hAnsi="Century Gothic" w:cs="Segoe UI"/>
          <w:b/>
          <w:bCs/>
          <w:color w:val="000000"/>
          <w:lang w:val="es-ES"/>
        </w:rPr>
        <w:t>Medellín - Madrid - Medellín</w:t>
      </w:r>
      <w:r>
        <w:rPr>
          <w:rStyle w:val="normaltextrun"/>
          <w:rFonts w:ascii="Century Gothic" w:hAnsi="Century Gothic" w:cs="Segoe UI"/>
          <w:color w:val="000000"/>
          <w:lang w:val="es-ES"/>
        </w:rPr>
        <w:t>, operados por la aerolínea </w:t>
      </w:r>
      <w:r>
        <w:rPr>
          <w:rStyle w:val="normaltextrun"/>
          <w:rFonts w:ascii="Century Gothic" w:hAnsi="Century Gothic" w:cs="Segoe UI"/>
          <w:b/>
          <w:bCs/>
          <w:color w:val="000000"/>
          <w:lang w:val="es-ES"/>
        </w:rPr>
        <w:t>Avianca,</w:t>
      </w:r>
      <w:r>
        <w:rPr>
          <w:rStyle w:val="normaltextrun"/>
          <w:rFonts w:ascii="Century Gothic" w:hAnsi="Century Gothic" w:cs="Segoe UI"/>
          <w:color w:val="000000"/>
          <w:lang w:val="es-ES"/>
        </w:rPr>
        <w:t> con una pieza de equipaje facturado de hasta 23 kg.</w:t>
      </w:r>
    </w:p>
    <w:p w14:paraId="313F1195" w14:textId="77777777" w:rsidR="00C34E9F" w:rsidRDefault="00C34E9F">
      <w:pPr>
        <w:pStyle w:val="paragraph"/>
        <w:numPr>
          <w:ilvl w:val="0"/>
          <w:numId w:val="2"/>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Alojamiento en hoteles de categoría T/P.</w:t>
      </w:r>
      <w:r>
        <w:rPr>
          <w:rStyle w:val="eop"/>
          <w:rFonts w:ascii="Century Gothic" w:hAnsi="Century Gothic" w:cs="Segoe UI"/>
          <w:color w:val="000000"/>
          <w:bdr w:val="none" w:sz="0" w:space="0" w:color="auto" w:frame="1"/>
          <w:shd w:val="clear" w:color="auto" w:fill="C6C6C6"/>
        </w:rPr>
        <w:t> </w:t>
      </w:r>
    </w:p>
    <w:p w14:paraId="5B924E27" w14:textId="77777777" w:rsidR="00C34E9F" w:rsidRDefault="00C34E9F">
      <w:pPr>
        <w:pStyle w:val="paragraph"/>
        <w:numPr>
          <w:ilvl w:val="0"/>
          <w:numId w:val="3"/>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 Transporte en autocar turístico.</w:t>
      </w:r>
      <w:r>
        <w:rPr>
          <w:rStyle w:val="eop"/>
          <w:rFonts w:ascii="Century Gothic" w:hAnsi="Century Gothic" w:cs="Segoe UI"/>
          <w:bdr w:val="none" w:sz="0" w:space="0" w:color="auto" w:frame="1"/>
          <w:shd w:val="clear" w:color="auto" w:fill="C6C6C6"/>
        </w:rPr>
        <w:t> </w:t>
      </w:r>
    </w:p>
    <w:p w14:paraId="16CD23E2" w14:textId="77777777" w:rsidR="00C34E9F" w:rsidRDefault="00C34E9F">
      <w:pPr>
        <w:pStyle w:val="paragraph"/>
        <w:numPr>
          <w:ilvl w:val="0"/>
          <w:numId w:val="4"/>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Traslados Aeropuerto – Hotel – Aeropuerto.</w:t>
      </w:r>
      <w:r>
        <w:rPr>
          <w:rStyle w:val="eop"/>
          <w:rFonts w:ascii="Century Gothic" w:hAnsi="Century Gothic" w:cs="Segoe UI"/>
          <w:bdr w:val="none" w:sz="0" w:space="0" w:color="auto" w:frame="1"/>
          <w:shd w:val="clear" w:color="auto" w:fill="C6C6C6"/>
        </w:rPr>
        <w:t> </w:t>
      </w:r>
    </w:p>
    <w:p w14:paraId="56E6564A" w14:textId="77777777" w:rsidR="00C34E9F" w:rsidRDefault="00C34E9F">
      <w:pPr>
        <w:pStyle w:val="paragraph"/>
        <w:numPr>
          <w:ilvl w:val="0"/>
          <w:numId w:val="5"/>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Traslados en </w:t>
      </w:r>
      <w:proofErr w:type="spellStart"/>
      <w:r>
        <w:rPr>
          <w:rStyle w:val="normaltextrun"/>
          <w:rFonts w:ascii="Century Gothic" w:hAnsi="Century Gothic" w:cs="Segoe UI"/>
          <w:lang w:val="es-ES"/>
        </w:rPr>
        <w:t>Vaporetto</w:t>
      </w:r>
      <w:proofErr w:type="spellEnd"/>
      <w:r>
        <w:rPr>
          <w:rStyle w:val="normaltextrun"/>
          <w:rFonts w:ascii="Century Gothic" w:hAnsi="Century Gothic" w:cs="Segoe UI"/>
          <w:lang w:val="es-ES"/>
        </w:rPr>
        <w:t> en Venecia.</w:t>
      </w:r>
      <w:r>
        <w:rPr>
          <w:rStyle w:val="eop"/>
          <w:rFonts w:ascii="Century Gothic" w:hAnsi="Century Gothic" w:cs="Segoe UI"/>
          <w:bdr w:val="none" w:sz="0" w:space="0" w:color="auto" w:frame="1"/>
          <w:shd w:val="clear" w:color="auto" w:fill="C6C6C6"/>
        </w:rPr>
        <w:t> </w:t>
      </w:r>
    </w:p>
    <w:p w14:paraId="5D892FC5" w14:textId="77777777" w:rsidR="00C34E9F" w:rsidRDefault="00C34E9F">
      <w:pPr>
        <w:pStyle w:val="paragraph"/>
        <w:numPr>
          <w:ilvl w:val="0"/>
          <w:numId w:val="6"/>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Visita con guía local en los lugares indicados.</w:t>
      </w:r>
      <w:r>
        <w:rPr>
          <w:rStyle w:val="eop"/>
          <w:rFonts w:ascii="Century Gothic" w:hAnsi="Century Gothic" w:cs="Segoe UI"/>
          <w:bdr w:val="none" w:sz="0" w:space="0" w:color="auto" w:frame="1"/>
          <w:shd w:val="clear" w:color="auto" w:fill="C6C6C6"/>
        </w:rPr>
        <w:t> </w:t>
      </w:r>
    </w:p>
    <w:p w14:paraId="72FA7F11" w14:textId="77777777" w:rsidR="00C34E9F" w:rsidRDefault="00C34E9F">
      <w:pPr>
        <w:pStyle w:val="paragraph"/>
        <w:numPr>
          <w:ilvl w:val="0"/>
          <w:numId w:val="7"/>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Desayuno diario.</w:t>
      </w:r>
      <w:r>
        <w:rPr>
          <w:rStyle w:val="eop"/>
          <w:rFonts w:ascii="Century Gothic" w:hAnsi="Century Gothic" w:cs="Segoe UI"/>
          <w:bdr w:val="none" w:sz="0" w:space="0" w:color="auto" w:frame="1"/>
          <w:shd w:val="clear" w:color="auto" w:fill="C6C6C6"/>
        </w:rPr>
        <w:t> </w:t>
      </w:r>
    </w:p>
    <w:p w14:paraId="0EE99B9A" w14:textId="77777777" w:rsidR="00C34E9F" w:rsidRDefault="00C34E9F">
      <w:pPr>
        <w:pStyle w:val="paragraph"/>
        <w:numPr>
          <w:ilvl w:val="0"/>
          <w:numId w:val="8"/>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t>Guía acompañante durante todo el recorrido.</w:t>
      </w:r>
      <w:r>
        <w:rPr>
          <w:rStyle w:val="eop"/>
          <w:rFonts w:ascii="Century Gothic" w:hAnsi="Century Gothic" w:cs="Segoe UI"/>
          <w:bdr w:val="none" w:sz="0" w:space="0" w:color="auto" w:frame="1"/>
          <w:shd w:val="clear" w:color="auto" w:fill="C6C6C6"/>
        </w:rPr>
        <w:t> </w:t>
      </w:r>
    </w:p>
    <w:p w14:paraId="33031021" w14:textId="77777777" w:rsidR="00C34E9F" w:rsidRDefault="00C34E9F">
      <w:pPr>
        <w:pStyle w:val="paragraph"/>
        <w:numPr>
          <w:ilvl w:val="0"/>
          <w:numId w:val="9"/>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lang w:val="es-ES"/>
        </w:rPr>
        <w:lastRenderedPageBreak/>
        <w:t>Suplemento aplicado en las salidas afectadas por GP Fórmula 1 en Madrid. Los itinerarios de dichas salidas pueden sufrir cambios, así como ajustes de precio.</w:t>
      </w:r>
      <w:r>
        <w:rPr>
          <w:rStyle w:val="eop"/>
          <w:rFonts w:ascii="Century Gothic" w:hAnsi="Century Gothic" w:cs="Segoe UI"/>
          <w:bdr w:val="none" w:sz="0" w:space="0" w:color="auto" w:frame="1"/>
          <w:shd w:val="clear" w:color="auto" w:fill="C6C6C6"/>
        </w:rPr>
        <w:t> </w:t>
      </w:r>
    </w:p>
    <w:p w14:paraId="178E89C6" w14:textId="77777777" w:rsidR="00C34E9F" w:rsidRDefault="00C34E9F">
      <w:pPr>
        <w:pStyle w:val="paragraph"/>
        <w:numPr>
          <w:ilvl w:val="0"/>
          <w:numId w:val="10"/>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Tarjeta de asistencia médica hasta los 69 años con </w:t>
      </w:r>
      <w:proofErr w:type="spellStart"/>
      <w:r>
        <w:rPr>
          <w:rStyle w:val="normaltextrun"/>
          <w:rFonts w:ascii="Century Gothic" w:hAnsi="Century Gothic" w:cs="Segoe UI"/>
          <w:color w:val="000000"/>
          <w:lang w:val="es-ES"/>
        </w:rPr>
        <w:t>Assist</w:t>
      </w:r>
      <w:proofErr w:type="spellEnd"/>
      <w:r>
        <w:rPr>
          <w:rStyle w:val="normaltextrun"/>
          <w:rFonts w:ascii="Century Gothic" w:hAnsi="Century Gothic" w:cs="Segoe UI"/>
          <w:color w:val="000000"/>
          <w:lang w:val="es-ES"/>
        </w:rPr>
        <w:t> Card, cubrimiento de USD 90.000.</w:t>
      </w:r>
      <w:r>
        <w:rPr>
          <w:rStyle w:val="eop"/>
          <w:rFonts w:ascii="Century Gothic" w:hAnsi="Century Gothic" w:cs="Segoe UI"/>
          <w:color w:val="000000"/>
          <w:bdr w:val="none" w:sz="0" w:space="0" w:color="auto" w:frame="1"/>
          <w:shd w:val="clear" w:color="auto" w:fill="C6C6C6"/>
        </w:rPr>
        <w:t> </w:t>
      </w:r>
    </w:p>
    <w:p w14:paraId="524824DB" w14:textId="77777777" w:rsidR="00C34E9F" w:rsidRDefault="00C34E9F">
      <w:pPr>
        <w:pStyle w:val="paragraph"/>
        <w:numPr>
          <w:ilvl w:val="0"/>
          <w:numId w:val="11"/>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E-sim Internacional limitada.</w:t>
      </w:r>
      <w:r>
        <w:rPr>
          <w:rStyle w:val="eop"/>
          <w:rFonts w:ascii="Century Gothic" w:hAnsi="Century Gothic" w:cs="Segoe UI"/>
          <w:color w:val="000000"/>
          <w:bdr w:val="none" w:sz="0" w:space="0" w:color="auto" w:frame="1"/>
          <w:shd w:val="clear" w:color="auto" w:fill="C6C6C6"/>
        </w:rPr>
        <w:t> </w:t>
      </w:r>
    </w:p>
    <w:p w14:paraId="34BABAAE" w14:textId="77777777" w:rsidR="00C34E9F" w:rsidRDefault="00C34E9F">
      <w:pPr>
        <w:pStyle w:val="paragraph"/>
        <w:numPr>
          <w:ilvl w:val="0"/>
          <w:numId w:val="12"/>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2% del fee bancario.</w:t>
      </w:r>
      <w:r>
        <w:rPr>
          <w:rStyle w:val="eop"/>
          <w:rFonts w:ascii="Century Gothic" w:hAnsi="Century Gothic" w:cs="Segoe UI"/>
          <w:color w:val="000000"/>
          <w:bdr w:val="none" w:sz="0" w:space="0" w:color="auto" w:frame="1"/>
          <w:shd w:val="clear" w:color="auto" w:fill="C6C6C6"/>
        </w:rPr>
        <w:t> </w:t>
      </w:r>
    </w:p>
    <w:p w14:paraId="7A9865DF" w14:textId="77777777" w:rsidR="00C34E9F" w:rsidRDefault="00C34E9F" w:rsidP="00C34E9F">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438912D9" w14:textId="77777777" w:rsidR="00C34E9F" w:rsidRDefault="00C34E9F" w:rsidP="00C34E9F">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ESTAS TARIFAS NO INCLUYEN:</w:t>
      </w:r>
      <w:r>
        <w:rPr>
          <w:rStyle w:val="eop"/>
          <w:rFonts w:ascii="Century Gothic" w:hAnsi="Century Gothic" w:cs="Segoe UI"/>
          <w:color w:val="0018A8"/>
          <w:bdr w:val="none" w:sz="0" w:space="0" w:color="auto" w:frame="1"/>
          <w:shd w:val="clear" w:color="auto" w:fill="C6C6C6"/>
        </w:rPr>
        <w:t> </w:t>
      </w:r>
    </w:p>
    <w:p w14:paraId="7CA4EBF7" w14:textId="77777777" w:rsidR="00C34E9F" w:rsidRDefault="00C34E9F">
      <w:pPr>
        <w:pStyle w:val="paragraph"/>
        <w:numPr>
          <w:ilvl w:val="0"/>
          <w:numId w:val="13"/>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rPr>
        <w:t>Traslados no mencionados</w:t>
      </w:r>
      <w:r>
        <w:rPr>
          <w:rStyle w:val="eop"/>
          <w:rFonts w:ascii="Century Gothic" w:hAnsi="Century Gothic" w:cs="Segoe UI"/>
          <w:color w:val="000000"/>
          <w:bdr w:val="none" w:sz="0" w:space="0" w:color="auto" w:frame="1"/>
          <w:shd w:val="clear" w:color="auto" w:fill="C6C6C6"/>
        </w:rPr>
        <w:t> </w:t>
      </w:r>
    </w:p>
    <w:p w14:paraId="5DFD5A77" w14:textId="77777777" w:rsidR="00C34E9F" w:rsidRDefault="00C34E9F">
      <w:pPr>
        <w:pStyle w:val="paragraph"/>
        <w:numPr>
          <w:ilvl w:val="0"/>
          <w:numId w:val="14"/>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Propinas de guías acompañantes y conductores.</w:t>
      </w:r>
      <w:r>
        <w:rPr>
          <w:rStyle w:val="eop"/>
          <w:rFonts w:ascii="Century Gothic" w:hAnsi="Century Gothic" w:cs="Segoe UI"/>
          <w:color w:val="000000"/>
          <w:bdr w:val="none" w:sz="0" w:space="0" w:color="auto" w:frame="1"/>
          <w:shd w:val="clear" w:color="auto" w:fill="C6C6C6"/>
        </w:rPr>
        <w:t> </w:t>
      </w:r>
    </w:p>
    <w:p w14:paraId="5B846B42" w14:textId="77777777" w:rsidR="00C34E9F" w:rsidRDefault="00C34E9F">
      <w:pPr>
        <w:pStyle w:val="paragraph"/>
        <w:numPr>
          <w:ilvl w:val="0"/>
          <w:numId w:val="15"/>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Gastos personales.</w:t>
      </w:r>
      <w:r>
        <w:rPr>
          <w:rStyle w:val="eop"/>
          <w:rFonts w:ascii="Century Gothic" w:hAnsi="Century Gothic" w:cs="Segoe UI"/>
          <w:color w:val="000000"/>
          <w:bdr w:val="none" w:sz="0" w:space="0" w:color="auto" w:frame="1"/>
          <w:shd w:val="clear" w:color="auto" w:fill="C6C6C6"/>
        </w:rPr>
        <w:t> </w:t>
      </w:r>
    </w:p>
    <w:p w14:paraId="0213AFA0" w14:textId="77777777" w:rsidR="00C34E9F" w:rsidRDefault="00C34E9F">
      <w:pPr>
        <w:pStyle w:val="paragraph"/>
        <w:numPr>
          <w:ilvl w:val="0"/>
          <w:numId w:val="16"/>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Alimentación no descrita.</w:t>
      </w:r>
      <w:r>
        <w:rPr>
          <w:rStyle w:val="eop"/>
          <w:rFonts w:ascii="Century Gothic" w:hAnsi="Century Gothic" w:cs="Segoe UI"/>
          <w:color w:val="000000"/>
          <w:bdr w:val="none" w:sz="0" w:space="0" w:color="auto" w:frame="1"/>
          <w:shd w:val="clear" w:color="auto" w:fill="C6C6C6"/>
        </w:rPr>
        <w:t> </w:t>
      </w:r>
    </w:p>
    <w:p w14:paraId="48454F23" w14:textId="77777777" w:rsidR="00C34E9F" w:rsidRDefault="00C34E9F">
      <w:pPr>
        <w:pStyle w:val="paragraph"/>
        <w:numPr>
          <w:ilvl w:val="0"/>
          <w:numId w:val="17"/>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Bebidas, refrigerios, etc.</w:t>
      </w:r>
      <w:r>
        <w:rPr>
          <w:rStyle w:val="eop"/>
          <w:rFonts w:ascii="Century Gothic" w:hAnsi="Century Gothic" w:cs="Segoe UI"/>
          <w:color w:val="000000"/>
          <w:bdr w:val="none" w:sz="0" w:space="0" w:color="auto" w:frame="1"/>
          <w:shd w:val="clear" w:color="auto" w:fill="C6C6C6"/>
        </w:rPr>
        <w:t> </w:t>
      </w:r>
    </w:p>
    <w:p w14:paraId="25F9CC88" w14:textId="77777777" w:rsidR="00C34E9F" w:rsidRDefault="00C34E9F">
      <w:pPr>
        <w:pStyle w:val="paragraph"/>
        <w:numPr>
          <w:ilvl w:val="0"/>
          <w:numId w:val="18"/>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Asistencia médica para personas mayores de 69 años.</w:t>
      </w:r>
      <w:r>
        <w:rPr>
          <w:rStyle w:val="eop"/>
          <w:rFonts w:ascii="Century Gothic" w:hAnsi="Century Gothic" w:cs="Segoe UI"/>
          <w:color w:val="000000"/>
          <w:bdr w:val="none" w:sz="0" w:space="0" w:color="auto" w:frame="1"/>
          <w:shd w:val="clear" w:color="auto" w:fill="C6C6C6"/>
        </w:rPr>
        <w:t> </w:t>
      </w:r>
    </w:p>
    <w:p w14:paraId="7B284D94" w14:textId="77777777" w:rsidR="00C34E9F" w:rsidRDefault="00C34E9F">
      <w:pPr>
        <w:pStyle w:val="paragraph"/>
        <w:numPr>
          <w:ilvl w:val="0"/>
          <w:numId w:val="19"/>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Traslados que no se especifiquen en itinerario.</w:t>
      </w:r>
      <w:r>
        <w:rPr>
          <w:rStyle w:val="eop"/>
          <w:rFonts w:ascii="Century Gothic" w:hAnsi="Century Gothic" w:cs="Segoe UI"/>
          <w:color w:val="000000"/>
          <w:bdr w:val="none" w:sz="0" w:space="0" w:color="auto" w:frame="1"/>
          <w:shd w:val="clear" w:color="auto" w:fill="C6C6C6"/>
        </w:rPr>
        <w:t> </w:t>
      </w:r>
    </w:p>
    <w:p w14:paraId="54350E3E" w14:textId="77777777" w:rsidR="00C34E9F" w:rsidRDefault="00C34E9F">
      <w:pPr>
        <w:pStyle w:val="paragraph"/>
        <w:numPr>
          <w:ilvl w:val="0"/>
          <w:numId w:val="20"/>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Tours opcionales y actividades durante los días libres.</w:t>
      </w:r>
      <w:r>
        <w:rPr>
          <w:rStyle w:val="eop"/>
          <w:rFonts w:ascii="Century Gothic" w:hAnsi="Century Gothic" w:cs="Segoe UI"/>
          <w:color w:val="000000"/>
          <w:bdr w:val="none" w:sz="0" w:space="0" w:color="auto" w:frame="1"/>
          <w:shd w:val="clear" w:color="auto" w:fill="C6C6C6"/>
        </w:rPr>
        <w:t> </w:t>
      </w:r>
    </w:p>
    <w:p w14:paraId="12703485" w14:textId="77777777" w:rsidR="00C34E9F" w:rsidRDefault="00C34E9F">
      <w:pPr>
        <w:pStyle w:val="paragraph"/>
        <w:numPr>
          <w:ilvl w:val="0"/>
          <w:numId w:val="21"/>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Suplementos por eventos o ferias en las ciudades.</w:t>
      </w:r>
      <w:r>
        <w:rPr>
          <w:rStyle w:val="eop"/>
          <w:rFonts w:ascii="Century Gothic" w:hAnsi="Century Gothic" w:cs="Segoe UI"/>
          <w:color w:val="000000"/>
          <w:bdr w:val="none" w:sz="0" w:space="0" w:color="auto" w:frame="1"/>
          <w:shd w:val="clear" w:color="auto" w:fill="C6C6C6"/>
        </w:rPr>
        <w:t> </w:t>
      </w:r>
    </w:p>
    <w:p w14:paraId="759B9D8B" w14:textId="77777777" w:rsidR="00C34E9F" w:rsidRDefault="00C34E9F">
      <w:pPr>
        <w:pStyle w:val="paragraph"/>
        <w:numPr>
          <w:ilvl w:val="0"/>
          <w:numId w:val="22"/>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Los traslados pueden tener un suplemento nocturno y festivos del 20% (20:00-8:00 h).</w:t>
      </w:r>
      <w:r>
        <w:rPr>
          <w:rStyle w:val="eop"/>
          <w:rFonts w:ascii="Century Gothic" w:hAnsi="Century Gothic" w:cs="Segoe UI"/>
          <w:color w:val="000000"/>
          <w:bdr w:val="none" w:sz="0" w:space="0" w:color="auto" w:frame="1"/>
          <w:shd w:val="clear" w:color="auto" w:fill="C6C6C6"/>
        </w:rPr>
        <w:t> </w:t>
      </w:r>
    </w:p>
    <w:p w14:paraId="6DF7C56B" w14:textId="77777777" w:rsidR="00C34E9F" w:rsidRDefault="00C34E9F">
      <w:pPr>
        <w:pStyle w:val="paragraph"/>
        <w:numPr>
          <w:ilvl w:val="0"/>
          <w:numId w:val="23"/>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Suplementos por </w:t>
      </w:r>
      <w:r>
        <w:rPr>
          <w:rStyle w:val="normaltextrun"/>
          <w:rFonts w:ascii="Century Gothic" w:hAnsi="Century Gothic" w:cs="Segoe UI"/>
          <w:i/>
          <w:iCs/>
          <w:color w:val="000000"/>
          <w:lang w:val="es-ES"/>
        </w:rPr>
        <w:t>Early Check- in</w:t>
      </w:r>
      <w:r>
        <w:rPr>
          <w:rStyle w:val="normaltextrun"/>
          <w:rFonts w:ascii="Century Gothic" w:hAnsi="Century Gothic" w:cs="Segoe UI"/>
          <w:color w:val="000000"/>
          <w:lang w:val="es-ES"/>
        </w:rPr>
        <w:t> de acuerdo con el hotel e itinerarios aéreos.</w:t>
      </w:r>
      <w:r>
        <w:rPr>
          <w:rStyle w:val="eop"/>
          <w:rFonts w:ascii="Century Gothic" w:hAnsi="Century Gothic" w:cs="Segoe UI"/>
          <w:color w:val="000000"/>
          <w:bdr w:val="none" w:sz="0" w:space="0" w:color="auto" w:frame="1"/>
          <w:shd w:val="clear" w:color="auto" w:fill="C6C6C6"/>
        </w:rPr>
        <w:t> </w:t>
      </w:r>
    </w:p>
    <w:p w14:paraId="555D97AD" w14:textId="77777777" w:rsidR="00C34E9F" w:rsidRDefault="00C34E9F">
      <w:pPr>
        <w:pStyle w:val="paragraph"/>
        <w:numPr>
          <w:ilvl w:val="0"/>
          <w:numId w:val="24"/>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Ningún servicio que no esté especificado.</w:t>
      </w:r>
      <w:r>
        <w:rPr>
          <w:rStyle w:val="eop"/>
          <w:rFonts w:ascii="Century Gothic" w:hAnsi="Century Gothic" w:cs="Segoe UI"/>
          <w:color w:val="000000"/>
          <w:bdr w:val="none" w:sz="0" w:space="0" w:color="auto" w:frame="1"/>
          <w:shd w:val="clear" w:color="auto" w:fill="C6C6C6"/>
        </w:rPr>
        <w:t> </w:t>
      </w:r>
    </w:p>
    <w:p w14:paraId="0290A0CB" w14:textId="77777777" w:rsidR="00C34E9F" w:rsidRDefault="00C34E9F">
      <w:pPr>
        <w:pStyle w:val="paragraph"/>
        <w:numPr>
          <w:ilvl w:val="0"/>
          <w:numId w:val="25"/>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 xml:space="preserve">Los participantes que viajen en tren de Barcelona a </w:t>
      </w:r>
      <w:proofErr w:type="gramStart"/>
      <w:r>
        <w:rPr>
          <w:rStyle w:val="normaltextrun"/>
          <w:rFonts w:ascii="Century Gothic" w:hAnsi="Century Gothic" w:cs="Segoe UI"/>
          <w:color w:val="000000"/>
          <w:lang w:val="es-ES"/>
        </w:rPr>
        <w:t>Madrid,</w:t>
      </w:r>
      <w:proofErr w:type="gramEnd"/>
      <w:r>
        <w:rPr>
          <w:rStyle w:val="normaltextrun"/>
          <w:rFonts w:ascii="Century Gothic" w:hAnsi="Century Gothic" w:cs="Segoe UI"/>
          <w:color w:val="000000"/>
          <w:lang w:val="es-ES"/>
        </w:rPr>
        <w:t xml:space="preserve"> no visitan Zaragoza.</w:t>
      </w:r>
      <w:r>
        <w:rPr>
          <w:rStyle w:val="eop"/>
          <w:rFonts w:ascii="Century Gothic" w:hAnsi="Century Gothic" w:cs="Segoe UI"/>
          <w:color w:val="000000"/>
          <w:bdr w:val="none" w:sz="0" w:space="0" w:color="auto" w:frame="1"/>
          <w:shd w:val="clear" w:color="auto" w:fill="C6C6C6"/>
        </w:rPr>
        <w:t> </w:t>
      </w:r>
    </w:p>
    <w:p w14:paraId="16F7D19A" w14:textId="77777777" w:rsidR="00A77321" w:rsidRPr="00A77321" w:rsidRDefault="00A77321" w:rsidP="00A77321">
      <w:pPr>
        <w:pStyle w:val="paragraph"/>
        <w:rPr>
          <w:rFonts w:ascii="Century Gothic" w:hAnsi="Century Gothic" w:cs="Segoe UI"/>
        </w:rPr>
      </w:pPr>
    </w:p>
    <w:p w14:paraId="76A918FA" w14:textId="77777777" w:rsidR="00A77321" w:rsidRPr="00A77321" w:rsidRDefault="00A77321" w:rsidP="00A77321">
      <w:pPr>
        <w:pStyle w:val="paragraph"/>
        <w:rPr>
          <w:rFonts w:ascii="Century Gothic" w:hAnsi="Century Gothic" w:cs="Segoe UI"/>
        </w:rPr>
      </w:pPr>
      <w:r w:rsidRPr="00A77321">
        <w:rPr>
          <w:rFonts w:ascii="Century Gothic" w:hAnsi="Century Gothic" w:cs="Segoe UI"/>
        </w:rPr>
        <w:t> </w:t>
      </w:r>
    </w:p>
    <w:p w14:paraId="6F833686" w14:textId="77777777" w:rsidR="00A77321" w:rsidRDefault="00A77321" w:rsidP="00A77321">
      <w:pPr>
        <w:pStyle w:val="paragraph"/>
        <w:textAlignment w:val="baseline"/>
        <w:rPr>
          <w:rFonts w:ascii="Century Gothic" w:hAnsi="Century Gothic" w:cs="Segoe UI"/>
        </w:rPr>
      </w:pPr>
    </w:p>
    <w:p w14:paraId="649A5F5A" w14:textId="77777777" w:rsidR="00D8040F" w:rsidRPr="001D5F0C" w:rsidRDefault="00D8040F" w:rsidP="00082D32">
      <w:pPr>
        <w:rPr>
          <w:rFonts w:ascii="Gisha" w:hAnsi="Gisha" w:cs="Gisha" w:hint="cs"/>
          <w:b/>
          <w:bCs/>
          <w:color w:val="0B769F" w:themeColor="accent4" w:themeShade="BF"/>
          <w:sz w:val="28"/>
          <w:szCs w:val="28"/>
        </w:rPr>
      </w:pPr>
    </w:p>
    <w:sectPr w:rsidR="00D8040F" w:rsidRPr="001D5F0C"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672F" w14:textId="77777777" w:rsidR="00150823" w:rsidRDefault="00150823" w:rsidP="00BF4CFA">
      <w:pPr>
        <w:spacing w:after="0" w:line="240" w:lineRule="auto"/>
      </w:pPr>
      <w:r>
        <w:separator/>
      </w:r>
    </w:p>
  </w:endnote>
  <w:endnote w:type="continuationSeparator" w:id="0">
    <w:p w14:paraId="0921715C" w14:textId="77777777" w:rsidR="00150823" w:rsidRDefault="00150823"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83BA2" w14:textId="77777777" w:rsidR="00150823" w:rsidRDefault="00150823" w:rsidP="00BF4CFA">
      <w:pPr>
        <w:spacing w:after="0" w:line="240" w:lineRule="auto"/>
      </w:pPr>
      <w:r>
        <w:separator/>
      </w:r>
    </w:p>
  </w:footnote>
  <w:footnote w:type="continuationSeparator" w:id="0">
    <w:p w14:paraId="5A0A6917" w14:textId="77777777" w:rsidR="00150823" w:rsidRDefault="00150823"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97C"/>
    <w:multiLevelType w:val="multilevel"/>
    <w:tmpl w:val="86F8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B533A"/>
    <w:multiLevelType w:val="multilevel"/>
    <w:tmpl w:val="6392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34B96"/>
    <w:multiLevelType w:val="multilevel"/>
    <w:tmpl w:val="0A04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B72BC"/>
    <w:multiLevelType w:val="multilevel"/>
    <w:tmpl w:val="BC10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A2ED8"/>
    <w:multiLevelType w:val="multilevel"/>
    <w:tmpl w:val="9BCE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163E6"/>
    <w:multiLevelType w:val="multilevel"/>
    <w:tmpl w:val="5B7E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F355FA"/>
    <w:multiLevelType w:val="multilevel"/>
    <w:tmpl w:val="4B80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8242C5"/>
    <w:multiLevelType w:val="multilevel"/>
    <w:tmpl w:val="9E26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953F51"/>
    <w:multiLevelType w:val="multilevel"/>
    <w:tmpl w:val="B044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4573A5"/>
    <w:multiLevelType w:val="multilevel"/>
    <w:tmpl w:val="C616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FB057C"/>
    <w:multiLevelType w:val="multilevel"/>
    <w:tmpl w:val="107E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881DF6"/>
    <w:multiLevelType w:val="multilevel"/>
    <w:tmpl w:val="3BD4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1E43B4"/>
    <w:multiLevelType w:val="multilevel"/>
    <w:tmpl w:val="12AC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E0103B"/>
    <w:multiLevelType w:val="multilevel"/>
    <w:tmpl w:val="A500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160237"/>
    <w:multiLevelType w:val="multilevel"/>
    <w:tmpl w:val="4330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DE6443"/>
    <w:multiLevelType w:val="multilevel"/>
    <w:tmpl w:val="4260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F75E47"/>
    <w:multiLevelType w:val="multilevel"/>
    <w:tmpl w:val="1DF8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777D7A"/>
    <w:multiLevelType w:val="multilevel"/>
    <w:tmpl w:val="0DD6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A921B4"/>
    <w:multiLevelType w:val="multilevel"/>
    <w:tmpl w:val="78D8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4529FC"/>
    <w:multiLevelType w:val="multilevel"/>
    <w:tmpl w:val="A442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20180D"/>
    <w:multiLevelType w:val="multilevel"/>
    <w:tmpl w:val="AF66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9F31AC"/>
    <w:multiLevelType w:val="multilevel"/>
    <w:tmpl w:val="B5DA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3A3592"/>
    <w:multiLevelType w:val="multilevel"/>
    <w:tmpl w:val="C53E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0C77B4"/>
    <w:multiLevelType w:val="multilevel"/>
    <w:tmpl w:val="ED82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F4A1CBA"/>
    <w:multiLevelType w:val="multilevel"/>
    <w:tmpl w:val="70B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3609498">
    <w:abstractNumId w:val="8"/>
  </w:num>
  <w:num w:numId="2" w16cid:durableId="348872834">
    <w:abstractNumId w:val="18"/>
  </w:num>
  <w:num w:numId="3" w16cid:durableId="76830618">
    <w:abstractNumId w:val="9"/>
  </w:num>
  <w:num w:numId="4" w16cid:durableId="1466386972">
    <w:abstractNumId w:val="1"/>
  </w:num>
  <w:num w:numId="5" w16cid:durableId="1478838693">
    <w:abstractNumId w:val="13"/>
  </w:num>
  <w:num w:numId="6" w16cid:durableId="2041928078">
    <w:abstractNumId w:val="2"/>
  </w:num>
  <w:num w:numId="7" w16cid:durableId="827327741">
    <w:abstractNumId w:val="19"/>
  </w:num>
  <w:num w:numId="8" w16cid:durableId="396783969">
    <w:abstractNumId w:val="3"/>
  </w:num>
  <w:num w:numId="9" w16cid:durableId="1825782671">
    <w:abstractNumId w:val="16"/>
  </w:num>
  <w:num w:numId="10" w16cid:durableId="856383864">
    <w:abstractNumId w:val="6"/>
  </w:num>
  <w:num w:numId="11" w16cid:durableId="969359567">
    <w:abstractNumId w:val="24"/>
  </w:num>
  <w:num w:numId="12" w16cid:durableId="2035111032">
    <w:abstractNumId w:val="20"/>
  </w:num>
  <w:num w:numId="13" w16cid:durableId="1792089838">
    <w:abstractNumId w:val="14"/>
  </w:num>
  <w:num w:numId="14" w16cid:durableId="1518812163">
    <w:abstractNumId w:val="11"/>
  </w:num>
  <w:num w:numId="15" w16cid:durableId="1732001498">
    <w:abstractNumId w:val="4"/>
  </w:num>
  <w:num w:numId="16" w16cid:durableId="1157190206">
    <w:abstractNumId w:val="21"/>
  </w:num>
  <w:num w:numId="17" w16cid:durableId="2004430149">
    <w:abstractNumId w:val="15"/>
  </w:num>
  <w:num w:numId="18" w16cid:durableId="689179841">
    <w:abstractNumId w:val="17"/>
  </w:num>
  <w:num w:numId="19" w16cid:durableId="1908027936">
    <w:abstractNumId w:val="23"/>
  </w:num>
  <w:num w:numId="20" w16cid:durableId="624047949">
    <w:abstractNumId w:val="5"/>
  </w:num>
  <w:num w:numId="21" w16cid:durableId="1549612218">
    <w:abstractNumId w:val="12"/>
  </w:num>
  <w:num w:numId="22" w16cid:durableId="1085765320">
    <w:abstractNumId w:val="22"/>
  </w:num>
  <w:num w:numId="23" w16cid:durableId="694110543">
    <w:abstractNumId w:val="10"/>
  </w:num>
  <w:num w:numId="24" w16cid:durableId="206987710">
    <w:abstractNumId w:val="7"/>
  </w:num>
  <w:num w:numId="25" w16cid:durableId="144194743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45053"/>
    <w:rsid w:val="000762A8"/>
    <w:rsid w:val="00082D32"/>
    <w:rsid w:val="0009322E"/>
    <w:rsid w:val="000C1CA1"/>
    <w:rsid w:val="000F560F"/>
    <w:rsid w:val="00150823"/>
    <w:rsid w:val="00187006"/>
    <w:rsid w:val="001A119D"/>
    <w:rsid w:val="001D1C50"/>
    <w:rsid w:val="001D5F0C"/>
    <w:rsid w:val="001E4E8B"/>
    <w:rsid w:val="00225DF8"/>
    <w:rsid w:val="00290055"/>
    <w:rsid w:val="004D3AE0"/>
    <w:rsid w:val="004E537F"/>
    <w:rsid w:val="00531C56"/>
    <w:rsid w:val="005B6D5D"/>
    <w:rsid w:val="0063369A"/>
    <w:rsid w:val="00692785"/>
    <w:rsid w:val="006E37A3"/>
    <w:rsid w:val="006E4ED9"/>
    <w:rsid w:val="00790F0B"/>
    <w:rsid w:val="00791432"/>
    <w:rsid w:val="009339DB"/>
    <w:rsid w:val="00A279F5"/>
    <w:rsid w:val="00A6708F"/>
    <w:rsid w:val="00A77321"/>
    <w:rsid w:val="00BF32A5"/>
    <w:rsid w:val="00BF4CFA"/>
    <w:rsid w:val="00C34E9F"/>
    <w:rsid w:val="00CA3D96"/>
    <w:rsid w:val="00D8040F"/>
    <w:rsid w:val="00DC66A1"/>
    <w:rsid w:val="00DF48F8"/>
    <w:rsid w:val="00E10CAD"/>
    <w:rsid w:val="00E941C4"/>
    <w:rsid w:val="00EC389A"/>
    <w:rsid w:val="00F07E1F"/>
    <w:rsid w:val="00F232BB"/>
    <w:rsid w:val="00F95BB5"/>
    <w:rsid w:val="00FA5BCA"/>
    <w:rsid w:val="00FB2DA1"/>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info-details-hotelname">
    <w:name w:val="info-details-hotelname"/>
    <w:basedOn w:val="Normal"/>
    <w:rsid w:val="00FB2DA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ragraph">
    <w:name w:val="paragraph"/>
    <w:basedOn w:val="Normal"/>
    <w:rsid w:val="000762A8"/>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0762A8"/>
  </w:style>
  <w:style w:type="character" w:customStyle="1" w:styleId="eop">
    <w:name w:val="eop"/>
    <w:basedOn w:val="Fuentedeprrafopredeter"/>
    <w:rsid w:val="000762A8"/>
  </w:style>
  <w:style w:type="character" w:customStyle="1" w:styleId="scxw258754665">
    <w:name w:val="scxw258754665"/>
    <w:basedOn w:val="Fuentedeprrafopredeter"/>
    <w:rsid w:val="00076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1940</Words>
  <Characters>10676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2026-08-11T16:46:00Z</dcterms:created>
  <dcterms:modified xsi:type="dcterms:W3CDTF">2026-08-11T16:46:00Z</dcterms:modified>
</cp:coreProperties>
</file>